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786ADF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2024*********项目报名资料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DCB111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2BE74F9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7.相关人员的养老保险证明；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（单独发下载的PDF版本即可，无需扫描盖章。查询日期必须是招标公告发布以后，查询方式必须是“发送报告”）；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上年度的审计报告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财务报表、最近一个月的《资产负债表》等资料。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DBFE629-445F-4A1E-ACC9-CD699349276C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5860C33E-A925-4CBB-866B-C11074DA900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7F466A0-B0A7-406E-A53B-E25C736448E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BCA4A38"/>
    <w:rsid w:val="0EE233E0"/>
    <w:rsid w:val="16351E52"/>
    <w:rsid w:val="1AC555E7"/>
    <w:rsid w:val="250F58F5"/>
    <w:rsid w:val="2BAB3B5C"/>
    <w:rsid w:val="309D2EFA"/>
    <w:rsid w:val="374A2F6A"/>
    <w:rsid w:val="3E77213F"/>
    <w:rsid w:val="3FFD6092"/>
    <w:rsid w:val="427B14D4"/>
    <w:rsid w:val="43A01E09"/>
    <w:rsid w:val="453B5974"/>
    <w:rsid w:val="47F90240"/>
    <w:rsid w:val="4BD84A1A"/>
    <w:rsid w:val="5632548A"/>
    <w:rsid w:val="59995821"/>
    <w:rsid w:val="5BD14DFE"/>
    <w:rsid w:val="61C75F9E"/>
    <w:rsid w:val="67E61B05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1431</Words>
  <Characters>1485</Characters>
  <Lines>0</Lines>
  <Paragraphs>0</Paragraphs>
  <TotalTime>52</TotalTime>
  <ScaleCrop>false</ScaleCrop>
  <LinksUpToDate>false</LinksUpToDate>
  <CharactersWithSpaces>1485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2024-07-29T02:56:37Z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50F450DFEB6F4C81BE75FCEC44D9D789_11</vt:lpwstr>
  </property>
</Properties>
</file>