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80" w:lineRule="exact"/>
        <w:rPr>
          <w:rFonts w:ascii="仿宋_GB2312" w:hAnsi="仿宋_GB2312" w:eastAsia="仿宋_GB2312" w:cs="仿宋_GB2312"/>
          <w:sz w:val="32"/>
          <w:highlight w:val="none"/>
        </w:rPr>
      </w:pPr>
      <w:r>
        <w:rPr>
          <w:rFonts w:hint="eastAsia" w:ascii="仿宋_GB2312" w:hAnsi="仿宋_GB2312" w:eastAsia="仿宋_GB2312" w:cs="仿宋_GB2312"/>
          <w:sz w:val="32"/>
          <w:highlight w:val="none"/>
        </w:rPr>
        <w:t>附件2:</w:t>
      </w:r>
    </w:p>
    <w:p>
      <w:pPr>
        <w:spacing w:line="380" w:lineRule="exact"/>
        <w:rPr>
          <w:rFonts w:ascii="仿宋_GB2312" w:hAnsi="仿宋_GB2312" w:eastAsia="仿宋_GB2312" w:cs="仿宋_GB2312"/>
          <w:sz w:val="28"/>
          <w:szCs w:val="28"/>
          <w:highlight w:val="none"/>
        </w:rPr>
      </w:pPr>
    </w:p>
    <w:p>
      <w:pPr>
        <w:pStyle w:val="19"/>
        <w:spacing w:line="500" w:lineRule="exact"/>
        <w:jc w:val="center"/>
        <w:rPr>
          <w:rFonts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pPr>
        <w:spacing w:after="120" w:afterLines="50" w:line="500" w:lineRule="exact"/>
        <w:rPr>
          <w:rFonts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highlight w:val="none"/>
        </w:rPr>
      </w:pPr>
      <w:r>
        <w:rPr>
          <w:rFonts w:hint="eastAsia" w:ascii="仿宋_GB2312" w:hAnsi="仿宋_GB2312" w:eastAsia="仿宋_GB2312" w:cs="仿宋_GB2312"/>
          <w:i/>
          <w:iCs/>
          <w:color w:val="000000"/>
          <w:kern w:val="0"/>
          <w:szCs w:val="24"/>
          <w:highlight w:val="none"/>
          <w:u w:val="single"/>
          <w:shd w:val="clear" w:color="auto" w:fill="E5E5E5"/>
        </w:rPr>
        <w:t xml:space="preserve">（单位名称）     </w:t>
      </w:r>
      <w:r>
        <w:rPr>
          <w:rFonts w:hint="eastAsia" w:ascii="仿宋_GB2312" w:hAnsi="仿宋_GB2312" w:eastAsia="仿宋_GB2312" w:cs="仿宋_GB2312"/>
          <w:color w:val="000000"/>
          <w:kern w:val="0"/>
          <w:szCs w:val="24"/>
          <w:highlight w:val="none"/>
        </w:rPr>
        <w:t>是在中华人民共和国境内合法注册的</w:t>
      </w:r>
      <w:r>
        <w:rPr>
          <w:rFonts w:hint="eastAsia" w:ascii="仿宋_GB2312" w:hAnsi="仿宋_GB2312" w:eastAsia="仿宋_GB2312" w:cs="仿宋_GB2312"/>
          <w:i/>
          <w:iCs/>
          <w:color w:val="000000"/>
          <w:kern w:val="0"/>
          <w:szCs w:val="24"/>
          <w:highlight w:val="none"/>
        </w:rPr>
        <w:t>企业</w:t>
      </w:r>
      <w:r>
        <w:rPr>
          <w:rFonts w:hint="eastAsia" w:ascii="仿宋_GB2312" w:hAnsi="仿宋_GB2312" w:eastAsia="仿宋_GB2312" w:cs="仿宋_GB2312"/>
          <w:i/>
          <w:iCs/>
          <w:color w:val="000000"/>
          <w:kern w:val="0"/>
          <w:szCs w:val="24"/>
          <w:highlight w:val="none"/>
          <w:lang w:val="en-US" w:eastAsia="zh-CN"/>
        </w:rPr>
        <w:t>/事业单位</w:t>
      </w:r>
      <w:r>
        <w:rPr>
          <w:rFonts w:hint="eastAsia" w:ascii="仿宋_GB2312" w:hAnsi="仿宋_GB2312" w:eastAsia="仿宋_GB2312" w:cs="仿宋_GB2312"/>
          <w:color w:val="000000"/>
          <w:kern w:val="0"/>
          <w:szCs w:val="24"/>
          <w:highlight w:val="none"/>
        </w:rPr>
        <w:t>，法定地址</w:t>
      </w:r>
      <w:r>
        <w:rPr>
          <w:rFonts w:hint="eastAsia" w:ascii="仿宋_GB2312" w:hAnsi="仿宋_GB2312" w:eastAsia="仿宋_GB2312" w:cs="仿宋_GB2312"/>
          <w:i/>
          <w:iCs/>
          <w:color w:val="000000"/>
          <w:kern w:val="0"/>
          <w:szCs w:val="24"/>
          <w:highlight w:val="none"/>
          <w:u w:val="single"/>
          <w:shd w:val="clear" w:color="auto" w:fill="E5E5E5"/>
        </w:rPr>
        <w:t>（营业执照</w:t>
      </w:r>
      <w:r>
        <w:rPr>
          <w:rFonts w:hint="eastAsia" w:ascii="仿宋_GB2312" w:hAnsi="仿宋_GB2312" w:eastAsia="仿宋_GB2312" w:cs="仿宋_GB2312"/>
          <w:i/>
          <w:iCs/>
          <w:color w:val="000000"/>
          <w:kern w:val="0"/>
          <w:szCs w:val="24"/>
          <w:highlight w:val="none"/>
          <w:u w:val="single"/>
          <w:shd w:val="clear" w:color="auto" w:fill="E5E5E5"/>
          <w:lang w:val="en-US" w:eastAsia="zh-CN"/>
        </w:rPr>
        <w:t>或事业单位法人证书</w:t>
      </w:r>
      <w:r>
        <w:rPr>
          <w:rFonts w:hint="eastAsia" w:ascii="仿宋_GB2312" w:hAnsi="仿宋_GB2312" w:eastAsia="仿宋_GB2312" w:cs="仿宋_GB2312"/>
          <w:i/>
          <w:iCs/>
          <w:color w:val="000000"/>
          <w:kern w:val="0"/>
          <w:szCs w:val="24"/>
          <w:highlight w:val="none"/>
          <w:u w:val="single"/>
          <w:shd w:val="clear" w:color="auto" w:fill="E5E5E5"/>
        </w:rPr>
        <w:t>上注明的地址）</w:t>
      </w:r>
      <w:r>
        <w:rPr>
          <w:rFonts w:hint="eastAsia" w:ascii="仿宋_GB2312" w:hAnsi="仿宋_GB2312" w:eastAsia="仿宋_GB2312" w:cs="仿宋_GB2312"/>
          <w:color w:val="000000"/>
          <w:kern w:val="0"/>
          <w:szCs w:val="24"/>
          <w:highlight w:val="none"/>
        </w:rPr>
        <w:t>，</w:t>
      </w:r>
      <w:r>
        <w:rPr>
          <w:rFonts w:hint="eastAsia" w:ascii="仿宋_GB2312" w:hAnsi="仿宋_GB2312" w:eastAsia="仿宋_GB2312" w:cs="仿宋_GB2312"/>
          <w:i/>
          <w:iCs/>
          <w:color w:val="000000"/>
          <w:kern w:val="0"/>
          <w:szCs w:val="24"/>
          <w:highlight w:val="none"/>
        </w:rPr>
        <w:t>企业</w:t>
      </w:r>
      <w:r>
        <w:rPr>
          <w:rFonts w:hint="eastAsia" w:ascii="仿宋_GB2312" w:hAnsi="仿宋_GB2312" w:eastAsia="仿宋_GB2312" w:cs="仿宋_GB2312"/>
          <w:i/>
          <w:iCs/>
          <w:color w:val="000000"/>
          <w:kern w:val="0"/>
          <w:szCs w:val="24"/>
          <w:highlight w:val="none"/>
          <w:lang w:val="en-US" w:eastAsia="zh-CN"/>
        </w:rPr>
        <w:t>/事业单位</w:t>
      </w:r>
      <w:r>
        <w:rPr>
          <w:rFonts w:hint="eastAsia" w:ascii="仿宋_GB2312" w:hAnsi="仿宋_GB2312" w:eastAsia="仿宋_GB2312" w:cs="仿宋_GB2312"/>
          <w:color w:val="000000"/>
          <w:kern w:val="0"/>
          <w:szCs w:val="24"/>
          <w:highlight w:val="none"/>
        </w:rPr>
        <w:t>法人代码</w:t>
      </w:r>
      <w:r>
        <w:rPr>
          <w:rFonts w:hint="eastAsia" w:ascii="仿宋_GB2312" w:hAnsi="仿宋_GB2312" w:eastAsia="仿宋_GB2312" w:cs="仿宋_GB2312"/>
          <w:i/>
          <w:iCs/>
          <w:color w:val="000000"/>
          <w:kern w:val="0"/>
          <w:szCs w:val="24"/>
          <w:highlight w:val="none"/>
          <w:u w:val="single"/>
          <w:shd w:val="clear" w:color="auto" w:fill="E5E5E5"/>
        </w:rPr>
        <w:t>（法人代码）</w:t>
      </w:r>
      <w:r>
        <w:rPr>
          <w:rFonts w:hint="eastAsia" w:ascii="仿宋_GB2312" w:hAnsi="仿宋_GB2312" w:eastAsia="仿宋_GB2312" w:cs="仿宋_GB2312"/>
          <w:color w:val="000000"/>
          <w:kern w:val="0"/>
          <w:szCs w:val="24"/>
          <w:highlight w:val="none"/>
        </w:rPr>
        <w:t>，主要经营地点设在</w:t>
      </w:r>
      <w:r>
        <w:rPr>
          <w:rFonts w:hint="eastAsia" w:ascii="仿宋_GB2312" w:hAnsi="仿宋_GB2312" w:eastAsia="仿宋_GB2312" w:cs="仿宋_GB2312"/>
          <w:i/>
          <w:iCs/>
          <w:color w:val="000000"/>
          <w:kern w:val="0"/>
          <w:szCs w:val="24"/>
          <w:highlight w:val="none"/>
          <w:u w:val="single"/>
          <w:shd w:val="clear" w:color="auto" w:fill="E5E5E5"/>
        </w:rPr>
        <w:t>（生产厂地址）</w:t>
      </w:r>
      <w:r>
        <w:rPr>
          <w:rFonts w:hint="eastAsia" w:ascii="仿宋_GB2312" w:hAnsi="仿宋_GB2312" w:eastAsia="仿宋_GB2312" w:cs="仿宋_GB2312"/>
          <w:color w:val="000000"/>
          <w:kern w:val="0"/>
          <w:szCs w:val="24"/>
          <w:highlight w:val="none"/>
        </w:rPr>
        <w:t>。</w:t>
      </w:r>
    </w:p>
    <w:p>
      <w:pPr>
        <w:spacing w:after="120" w:afterLines="50" w:line="380" w:lineRule="exact"/>
        <w:ind w:firstLine="630"/>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兹委托我单位下列代理人代表我方在贵公司全权办理</w:t>
      </w:r>
      <w:r>
        <w:rPr>
          <w:rFonts w:hint="eastAsia" w:ascii="仿宋_GB2312" w:hAnsi="仿宋_GB2312" w:eastAsia="仿宋_GB2312" w:cs="仿宋_GB2312"/>
          <w:i/>
          <w:szCs w:val="24"/>
          <w:highlight w:val="none"/>
          <w:u w:val="single"/>
        </w:rPr>
        <w:t xml:space="preserve"> </w:t>
      </w:r>
      <w:r>
        <w:rPr>
          <w:rFonts w:hint="eastAsia" w:ascii="仿宋_GB2312" w:hAnsi="仿宋_GB2312" w:eastAsia="仿宋_GB2312" w:cs="仿宋_GB2312"/>
          <w:i/>
          <w:szCs w:val="24"/>
          <w:highlight w:val="none"/>
          <w:u w:val="single"/>
          <w:shd w:val="pct10" w:color="auto" w:fill="FFFFFF"/>
        </w:rPr>
        <w:t xml:space="preserve"> </w:t>
      </w:r>
      <w:r>
        <w:rPr>
          <w:rFonts w:hint="eastAsia" w:ascii="仿宋_GB2312" w:hAnsi="仿宋_GB2312" w:eastAsia="仿宋_GB2312" w:cs="仿宋_GB2312"/>
          <w:i/>
          <w:color w:val="000000"/>
          <w:kern w:val="0"/>
          <w:szCs w:val="24"/>
          <w:highlight w:val="none"/>
          <w:u w:val="single"/>
          <w:shd w:val="pct10" w:color="auto" w:fill="FFFFFF"/>
        </w:rPr>
        <w:t>压力管道定期检验项目</w:t>
      </w:r>
      <w:r>
        <w:rPr>
          <w:rFonts w:hint="eastAsia" w:ascii="仿宋_GB2312" w:hAnsi="仿宋_GB2312" w:eastAsia="仿宋_GB2312" w:cs="仿宋_GB2312"/>
          <w:i/>
          <w:color w:val="000000"/>
          <w:kern w:val="0"/>
          <w:szCs w:val="24"/>
          <w:highlight w:val="none"/>
          <w:u w:val="single"/>
          <w:shd w:val="pct10" w:color="auto" w:fill="FFFFFF"/>
          <w:lang w:eastAsia="zh-CN"/>
        </w:rPr>
        <w:t>（</w:t>
      </w:r>
      <w:r>
        <w:rPr>
          <w:rFonts w:hint="eastAsia" w:ascii="仿宋_GB2312" w:hAnsi="仿宋_GB2312" w:eastAsia="仿宋_GB2312" w:cs="仿宋_GB2312"/>
          <w:i/>
          <w:color w:val="000000"/>
          <w:kern w:val="0"/>
          <w:szCs w:val="24"/>
          <w:highlight w:val="none"/>
          <w:u w:val="single"/>
          <w:shd w:val="pct10" w:color="auto" w:fill="FFFFFF"/>
          <w:lang w:val="en-US" w:eastAsia="zh-CN"/>
        </w:rPr>
        <w:t>2024-046</w:t>
      </w:r>
      <w:r>
        <w:rPr>
          <w:rFonts w:hint="eastAsia" w:ascii="仿宋_GB2312" w:hAnsi="仿宋_GB2312" w:eastAsia="仿宋_GB2312" w:cs="仿宋_GB2312"/>
          <w:i/>
          <w:color w:val="000000"/>
          <w:kern w:val="0"/>
          <w:szCs w:val="24"/>
          <w:highlight w:val="none"/>
          <w:u w:val="single"/>
          <w:shd w:val="pct10" w:color="auto" w:fill="FFFFFF"/>
          <w:lang w:eastAsia="zh-CN"/>
        </w:rPr>
        <w:t>）</w:t>
      </w:r>
      <w:r>
        <w:rPr>
          <w:rFonts w:hint="eastAsia" w:ascii="仿宋_GB2312" w:hAnsi="仿宋_GB2312" w:eastAsia="仿宋_GB2312" w:cs="仿宋_GB2312"/>
          <w:color w:val="000000"/>
          <w:kern w:val="0"/>
          <w:szCs w:val="24"/>
          <w:highlight w:val="none"/>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highlight w:val="none"/>
        </w:rPr>
        <w:t xml:space="preserve">                                                                           </w:t>
      </w:r>
    </w:p>
    <w:p>
      <w:pPr>
        <w:spacing w:after="120" w:afterLines="50"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highlight w:val="none"/>
        </w:rPr>
      </w:pPr>
      <w:r>
        <w:rPr>
          <w:rFonts w:hint="eastAsia" w:ascii="仿宋_GB2312" w:hAnsi="仿宋_GB2312" w:eastAsia="仿宋_GB2312" w:cs="仿宋_GB2312"/>
          <w:szCs w:val="24"/>
          <w:highlight w:val="none"/>
        </w:rPr>
        <w:t>授权期限：</w:t>
      </w:r>
      <w:r>
        <w:rPr>
          <w:rFonts w:hint="eastAsia" w:ascii="仿宋_GB2312" w:hAnsi="仿宋_GB2312" w:eastAsia="仿宋_GB2312" w:cs="仿宋_GB2312"/>
          <w:szCs w:val="24"/>
          <w:highlight w:val="none"/>
          <w:u w:val="single"/>
        </w:rPr>
        <w:t xml:space="preserve"> 202</w:t>
      </w:r>
      <w:r>
        <w:rPr>
          <w:rFonts w:ascii="仿宋_GB2312" w:hAnsi="仿宋_GB2312" w:eastAsia="仿宋_GB2312" w:cs="仿宋_GB2312"/>
          <w:szCs w:val="24"/>
          <w:highlight w:val="none"/>
          <w:u w:val="single"/>
        </w:rPr>
        <w:t>4</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年</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月</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日至</w:t>
      </w:r>
      <w:r>
        <w:rPr>
          <w:rFonts w:hint="eastAsia" w:ascii="仿宋_GB2312" w:hAnsi="仿宋_GB2312" w:eastAsia="仿宋_GB2312" w:cs="仿宋_GB2312"/>
          <w:szCs w:val="24"/>
          <w:highlight w:val="none"/>
          <w:u w:val="single"/>
        </w:rPr>
        <w:t xml:space="preserve"> 2024年</w:t>
      </w:r>
      <w:r>
        <w:rPr>
          <w:rFonts w:hint="eastAsia" w:ascii="仿宋_GB2312" w:hAnsi="仿宋_GB2312" w:eastAsia="仿宋_GB2312" w:cs="仿宋_GB2312"/>
          <w:szCs w:val="24"/>
          <w:highlight w:val="none"/>
        </w:rPr>
        <w:t xml:space="preserve">  月</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日</w:t>
      </w:r>
      <w:r>
        <w:rPr>
          <w:rFonts w:hint="eastAsia" w:ascii="仿宋_GB2312" w:hAnsi="仿宋_GB2312" w:eastAsia="仿宋_GB2312" w:cs="仿宋_GB2312"/>
          <w:szCs w:val="24"/>
          <w:highlight w:val="none"/>
          <w:lang w:eastAsia="zh-CN"/>
        </w:rPr>
        <w:t>（授权期限不得超过3个月）</w:t>
      </w:r>
      <w:r>
        <w:rPr>
          <w:rFonts w:hint="eastAsia" w:ascii="仿宋_GB2312" w:hAnsi="仿宋_GB2312" w:eastAsia="仿宋_GB2312" w:cs="仿宋_GB2312"/>
          <w:szCs w:val="24"/>
          <w:highlight w:val="none"/>
        </w:rPr>
        <w:t>。</w:t>
      </w:r>
      <w:r>
        <w:rPr>
          <w:rFonts w:hint="eastAsia" w:ascii="仿宋_GB2312" w:hAnsi="仿宋_GB2312" w:eastAsia="仿宋_GB2312" w:cs="仿宋_GB2312"/>
          <w:color w:val="000000"/>
          <w:kern w:val="0"/>
          <w:szCs w:val="24"/>
          <w:highlight w:val="none"/>
        </w:rPr>
        <w:t>代理人签署的所有文件（在本授权书有效期内签署的）不因授权的撤消而失效，特此声明。</w:t>
      </w:r>
    </w:p>
    <w:p>
      <w:pPr>
        <w:spacing w:after="120" w:afterLines="50" w:line="380" w:lineRule="exact"/>
        <w:ind w:firstLine="480" w:firstLineChars="200"/>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代理人姓名：         职务：           联系方式：</w:t>
      </w:r>
    </w:p>
    <w:p>
      <w:pPr>
        <w:spacing w:after="120" w:afterLines="50"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代理人身份证复印件（粘贴处）：</w:t>
      </w:r>
    </w:p>
    <w:p>
      <w:pPr>
        <w:spacing w:after="120" w:afterLines="50" w:line="380" w:lineRule="exact"/>
        <w:rPr>
          <w:rFonts w:ascii="仿宋_GB2312" w:hAnsi="仿宋_GB2312" w:eastAsia="仿宋_GB2312" w:cs="仿宋_GB2312"/>
          <w:szCs w:val="24"/>
          <w:highlight w:val="none"/>
        </w:rPr>
      </w:pPr>
    </w:p>
    <w:p>
      <w:pPr>
        <w:spacing w:line="380" w:lineRule="exact"/>
        <w:rPr>
          <w:rFonts w:ascii="仿宋_GB2312" w:hAnsi="仿宋_GB2312" w:eastAsia="仿宋_GB2312" w:cs="仿宋_GB2312"/>
          <w:szCs w:val="24"/>
          <w:highlight w:val="none"/>
        </w:rPr>
      </w:pPr>
    </w:p>
    <w:p>
      <w:pPr>
        <w:spacing w:line="380" w:lineRule="exact"/>
        <w:rPr>
          <w:rFonts w:ascii="仿宋_GB2312" w:hAnsi="仿宋_GB2312" w:eastAsia="仿宋_GB2312" w:cs="仿宋_GB2312"/>
          <w:szCs w:val="24"/>
          <w:highlight w:val="none"/>
        </w:rPr>
      </w:pPr>
    </w:p>
    <w:p>
      <w:pPr>
        <w:spacing w:line="380" w:lineRule="exact"/>
        <w:rPr>
          <w:rFonts w:ascii="仿宋_GB2312" w:hAnsi="仿宋_GB2312" w:eastAsia="仿宋_GB2312" w:cs="仿宋_GB2312"/>
          <w:szCs w:val="24"/>
          <w:highlight w:val="none"/>
        </w:rPr>
      </w:pPr>
    </w:p>
    <w:p>
      <w:pPr>
        <w:spacing w:line="380" w:lineRule="exact"/>
        <w:rPr>
          <w:rFonts w:ascii="仿宋_GB2312" w:hAnsi="仿宋_GB2312" w:eastAsia="仿宋_GB2312" w:cs="仿宋_GB2312"/>
          <w:szCs w:val="24"/>
          <w:highlight w:val="none"/>
        </w:rPr>
      </w:pPr>
    </w:p>
    <w:p>
      <w:pPr>
        <w:pStyle w:val="2"/>
        <w:rPr>
          <w:highlight w:val="none"/>
        </w:rPr>
      </w:pPr>
    </w:p>
    <w:p>
      <w:pPr>
        <w:spacing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代理人签字：   </w:t>
      </w:r>
    </w:p>
    <w:p>
      <w:pPr>
        <w:spacing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w:t>
      </w:r>
    </w:p>
    <w:p>
      <w:pPr>
        <w:spacing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授权人盖章（行政公章）：</w:t>
      </w:r>
    </w:p>
    <w:p>
      <w:pPr>
        <w:spacing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w:t>
      </w:r>
    </w:p>
    <w:p>
      <w:pPr>
        <w:spacing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法定代表人盖章并签字:</w:t>
      </w:r>
    </w:p>
    <w:p>
      <w:pPr>
        <w:spacing w:line="380" w:lineRule="exact"/>
        <w:rPr>
          <w:rFonts w:ascii="仿宋_GB2312" w:hAnsi="仿宋_GB2312" w:eastAsia="仿宋_GB2312" w:cs="仿宋_GB2312"/>
          <w:szCs w:val="24"/>
          <w:highlight w:val="none"/>
        </w:rPr>
      </w:pPr>
    </w:p>
    <w:p>
      <w:pPr>
        <w:spacing w:line="380" w:lineRule="exact"/>
        <w:rPr>
          <w:rFonts w:ascii="仿宋_GB2312" w:hAnsi="仿宋_GB2312" w:eastAsia="仿宋_GB2312" w:cs="仿宋_GB2312"/>
          <w:szCs w:val="24"/>
          <w:highlight w:val="none"/>
        </w:rPr>
        <w:sectPr>
          <w:headerReference r:id="rId3" w:type="default"/>
          <w:footerReference r:id="rId4" w:type="default"/>
          <w:pgSz w:w="11906" w:h="16838"/>
          <w:pgMar w:top="1134" w:right="1202" w:bottom="1134" w:left="1202" w:header="851" w:footer="697" w:gutter="0"/>
          <w:pgNumType w:fmt="decimal"/>
          <w:cols w:space="720" w:num="1"/>
          <w:docGrid w:linePitch="326" w:charSpace="0"/>
        </w:sectPr>
      </w:pPr>
      <w:r>
        <w:rPr>
          <w:rFonts w:hint="eastAsia" w:ascii="仿宋_GB2312" w:hAnsi="仿宋_GB2312" w:eastAsia="仿宋_GB2312" w:cs="仿宋_GB2312"/>
          <w:szCs w:val="24"/>
          <w:highlight w:val="none"/>
        </w:rPr>
        <w:t xml:space="preserve">                                             年      月     日</w:t>
      </w:r>
    </w:p>
    <w:p>
      <w:pPr>
        <w:spacing w:line="500" w:lineRule="exact"/>
        <w:jc w:val="center"/>
        <w:rPr>
          <w:rFonts w:ascii="仿宋_GB2312" w:hAnsi="宋体" w:eastAsia="仿宋_GB2312"/>
          <w:b/>
          <w:color w:val="000000"/>
          <w:sz w:val="44"/>
          <w:szCs w:val="44"/>
          <w:highlight w:val="none"/>
        </w:rPr>
      </w:pPr>
      <w:r>
        <w:rPr>
          <w:rFonts w:hint="eastAsia" w:ascii="仿宋_GB2312" w:hAnsi="宋体" w:eastAsia="仿宋_GB2312"/>
          <w:b/>
          <w:color w:val="000000"/>
          <w:sz w:val="44"/>
          <w:szCs w:val="44"/>
          <w:highlight w:val="none"/>
        </w:rPr>
        <w:t>印鉴印模备案资料</w:t>
      </w:r>
    </w:p>
    <w:p>
      <w:pPr>
        <w:spacing w:line="500" w:lineRule="exact"/>
        <w:rPr>
          <w:rFonts w:ascii="仿宋_GB2312" w:eastAsia="仿宋_GB2312"/>
          <w:color w:val="000000"/>
          <w:highlight w:val="none"/>
        </w:rPr>
      </w:pPr>
    </w:p>
    <w:p>
      <w:pPr>
        <w:spacing w:line="500" w:lineRule="exact"/>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首钢长治钢铁有限公司：                                                                                                            </w:t>
      </w:r>
    </w:p>
    <w:p>
      <w:pPr>
        <w:spacing w:line="460" w:lineRule="exact"/>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行政印鉴印模      合同专用章印模       财务专用章印模</w:t>
      </w: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p>
    <w:p>
      <w:pPr>
        <w:spacing w:line="460" w:lineRule="exact"/>
        <w:ind w:firstLine="420" w:firstLineChars="150"/>
        <w:rPr>
          <w:rFonts w:ascii="仿宋_GB2312" w:eastAsia="仿宋_GB2312"/>
          <w:color w:val="000000"/>
          <w:sz w:val="28"/>
          <w:szCs w:val="28"/>
          <w:highlight w:val="none"/>
        </w:rPr>
      </w:pPr>
    </w:p>
    <w:p>
      <w:pPr>
        <w:spacing w:line="460" w:lineRule="exact"/>
        <w:ind w:left="6020" w:leftChars="175" w:hanging="5600" w:hangingChars="2000"/>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发票专用章印模    其他所用印鉴印模      </w:t>
      </w:r>
      <w:r>
        <w:rPr>
          <w:rFonts w:ascii="仿宋_GB2312" w:eastAsia="仿宋_GB2312"/>
          <w:color w:val="000000"/>
          <w:sz w:val="28"/>
          <w:szCs w:val="28"/>
          <w:highlight w:val="none"/>
        </w:rPr>
        <w:t xml:space="preserve">     </w:t>
      </w:r>
      <w:r>
        <w:rPr>
          <w:rFonts w:hint="eastAsia" w:ascii="仿宋_GB2312" w:eastAsia="仿宋_GB2312"/>
          <w:color w:val="000000"/>
          <w:sz w:val="28"/>
          <w:szCs w:val="28"/>
          <w:highlight w:val="none"/>
        </w:rPr>
        <w:t>法定代表人或</w:t>
      </w:r>
    </w:p>
    <w:p>
      <w:pPr>
        <w:spacing w:line="460" w:lineRule="exact"/>
        <w:ind w:left="6010" w:leftChars="2504" w:firstLine="700" w:firstLineChars="250"/>
        <w:rPr>
          <w:rFonts w:ascii="仿宋_GB2312" w:eastAsia="仿宋_GB2312"/>
          <w:color w:val="000000"/>
          <w:sz w:val="28"/>
          <w:szCs w:val="28"/>
          <w:highlight w:val="none"/>
        </w:rPr>
      </w:pPr>
      <w:r>
        <w:rPr>
          <w:rFonts w:hint="eastAsia" w:ascii="仿宋_GB2312" w:eastAsia="仿宋_GB2312"/>
          <w:color w:val="000000"/>
          <w:sz w:val="28"/>
          <w:szCs w:val="28"/>
          <w:highlight w:val="none"/>
        </w:rPr>
        <w:t>负责人名章印模</w:t>
      </w: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法定代表人或         </w:t>
      </w:r>
      <w:r>
        <w:rPr>
          <w:rFonts w:ascii="仿宋_GB2312" w:eastAsia="仿宋_GB2312"/>
          <w:color w:val="000000"/>
          <w:sz w:val="28"/>
          <w:szCs w:val="28"/>
          <w:highlight w:val="none"/>
        </w:rPr>
        <w:t xml:space="preserve">          </w:t>
      </w:r>
      <w:r>
        <w:rPr>
          <w:rFonts w:hint="eastAsia" w:ascii="仿宋_GB2312" w:eastAsia="仿宋_GB2312"/>
          <w:color w:val="000000"/>
          <w:sz w:val="28"/>
          <w:szCs w:val="28"/>
          <w:highlight w:val="none"/>
        </w:rPr>
        <w:t xml:space="preserve">委托代理人 </w:t>
      </w:r>
    </w:p>
    <w:p>
      <w:pPr>
        <w:spacing w:line="460" w:lineRule="exact"/>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负责人签字样本       </w:t>
      </w:r>
      <w:r>
        <w:rPr>
          <w:rFonts w:ascii="仿宋_GB2312" w:eastAsia="仿宋_GB2312"/>
          <w:color w:val="000000"/>
          <w:sz w:val="28"/>
          <w:szCs w:val="28"/>
          <w:highlight w:val="none"/>
        </w:rPr>
        <w:t xml:space="preserve">          </w:t>
      </w:r>
      <w:r>
        <w:rPr>
          <w:rFonts w:hint="eastAsia" w:ascii="仿宋_GB2312" w:eastAsia="仿宋_GB2312"/>
          <w:color w:val="000000"/>
          <w:sz w:val="28"/>
          <w:szCs w:val="28"/>
          <w:highlight w:val="none"/>
        </w:rPr>
        <w:t xml:space="preserve">签字样本 </w:t>
      </w: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             </w:t>
      </w:r>
    </w:p>
    <w:p>
      <w:pPr>
        <w:spacing w:line="460" w:lineRule="exact"/>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            </w:t>
      </w:r>
    </w:p>
    <w:p>
      <w:pPr>
        <w:spacing w:line="460" w:lineRule="exact"/>
        <w:ind w:firstLine="560" w:firstLineChars="200"/>
        <w:rPr>
          <w:rFonts w:ascii="仿宋_GB2312" w:eastAsia="仿宋_GB2312"/>
          <w:b/>
          <w:color w:val="000000"/>
          <w:sz w:val="28"/>
          <w:szCs w:val="28"/>
          <w:highlight w:val="none"/>
        </w:rPr>
      </w:pPr>
      <w:r>
        <w:rPr>
          <w:rFonts w:hint="eastAsia" w:ascii="仿宋_GB2312" w:eastAsia="仿宋_GB2312"/>
          <w:color w:val="000000"/>
          <w:sz w:val="28"/>
          <w:szCs w:val="28"/>
          <w:highlight w:val="none"/>
        </w:rPr>
        <w:t>我公司特此声明：除以上印章外，我公司在与贵公司开展业务时，使用其他印章一律无效。同时我公司申明已知悉贵公司如下规定：</w:t>
      </w:r>
      <w:r>
        <w:rPr>
          <w:rFonts w:hint="eastAsia" w:ascii="仿宋_GB2312" w:eastAsia="仿宋_GB2312"/>
          <w:b/>
          <w:color w:val="000000"/>
          <w:sz w:val="28"/>
          <w:szCs w:val="28"/>
          <w:highlight w:val="none"/>
        </w:rPr>
        <w:t>未由公司出具书面有效授权委托书的相关人员对外签署的所有合同、协议，公司一律不予认可。</w:t>
      </w:r>
    </w:p>
    <w:p>
      <w:pPr>
        <w:spacing w:line="460" w:lineRule="exact"/>
        <w:ind w:firstLine="4060" w:firstLineChars="1450"/>
        <w:rPr>
          <w:rFonts w:ascii="仿宋_GB2312" w:eastAsia="仿宋_GB2312"/>
          <w:color w:val="000000"/>
          <w:sz w:val="28"/>
          <w:szCs w:val="28"/>
          <w:highlight w:val="none"/>
        </w:rPr>
      </w:pPr>
    </w:p>
    <w:p>
      <w:pPr>
        <w:spacing w:line="460" w:lineRule="exact"/>
        <w:ind w:firstLine="4060" w:firstLineChars="1450"/>
        <w:rPr>
          <w:rFonts w:ascii="仿宋_GB2312" w:eastAsia="仿宋_GB2312"/>
          <w:color w:val="000000"/>
          <w:sz w:val="28"/>
          <w:szCs w:val="28"/>
          <w:highlight w:val="none"/>
        </w:rPr>
      </w:pPr>
      <w:r>
        <w:rPr>
          <w:rFonts w:hint="eastAsia" w:ascii="仿宋_GB2312" w:eastAsia="仿宋_GB2312"/>
          <w:color w:val="000000"/>
          <w:sz w:val="28"/>
          <w:szCs w:val="28"/>
          <w:highlight w:val="none"/>
        </w:rPr>
        <w:t>单位名称：</w:t>
      </w:r>
    </w:p>
    <w:p>
      <w:pPr>
        <w:spacing w:line="460" w:lineRule="exact"/>
        <w:rPr>
          <w:rFonts w:ascii="仿宋_GB2312" w:eastAsia="仿宋_GB2312"/>
          <w:color w:val="000000"/>
          <w:highlight w:val="none"/>
        </w:rPr>
      </w:pPr>
      <w:r>
        <w:rPr>
          <w:rFonts w:hint="eastAsia" w:ascii="仿宋_GB2312" w:eastAsia="仿宋_GB2312"/>
          <w:color w:val="000000"/>
          <w:sz w:val="28"/>
          <w:szCs w:val="28"/>
          <w:highlight w:val="none"/>
        </w:rPr>
        <w:t xml:space="preserve">                                            年   月   日</w:t>
      </w:r>
    </w:p>
    <w:p>
      <w:pPr>
        <w:spacing w:line="380" w:lineRule="exact"/>
        <w:rPr>
          <w:rFonts w:ascii="仿宋_GB2312" w:hAnsi="Arial" w:eastAsia="仿宋_GB2312"/>
          <w:b/>
          <w:color w:val="000000"/>
          <w:sz w:val="28"/>
          <w:szCs w:val="28"/>
          <w:highlight w:val="none"/>
        </w:rPr>
      </w:pPr>
    </w:p>
    <w:p>
      <w:pPr>
        <w:spacing w:line="380" w:lineRule="exact"/>
        <w:rPr>
          <w:rFonts w:ascii="仿宋_GB2312" w:hAnsi="仿宋_GB2312" w:eastAsia="仿宋_GB2312" w:cs="仿宋_GB2312"/>
          <w:szCs w:val="24"/>
          <w:highlight w:val="none"/>
        </w:rPr>
      </w:pPr>
    </w:p>
    <w:p>
      <w:pPr>
        <w:spacing w:line="520" w:lineRule="exact"/>
        <w:ind w:left="1380" w:leftChars="200" w:hanging="900" w:hangingChars="300"/>
        <w:jc w:val="left"/>
        <w:rPr>
          <w:rFonts w:ascii="仿宋_GB2312" w:hAnsi="仿宋" w:eastAsia="仿宋_GB2312" w:cs="仿宋"/>
          <w:sz w:val="30"/>
          <w:szCs w:val="30"/>
          <w:highlight w:val="none"/>
        </w:rPr>
      </w:pPr>
      <w:bookmarkStart w:id="0" w:name="OLE_LINK1"/>
      <w:bookmarkStart w:id="1" w:name="OLE_LINK2"/>
    </w:p>
    <w:p>
      <w:pPr>
        <w:spacing w:line="520" w:lineRule="exact"/>
        <w:ind w:left="1380" w:leftChars="200" w:hanging="900" w:hangingChars="300"/>
        <w:jc w:val="left"/>
        <w:rPr>
          <w:rFonts w:ascii="仿宋_GB2312" w:hAnsi="仿宋" w:eastAsia="仿宋_GB2312" w:cs="仿宋"/>
          <w:sz w:val="30"/>
          <w:szCs w:val="30"/>
          <w:highlight w:val="none"/>
        </w:rPr>
        <w:sectPr>
          <w:pgSz w:w="11906" w:h="16838"/>
          <w:pgMar w:top="1134" w:right="1202" w:bottom="1134" w:left="1202" w:header="851" w:footer="697" w:gutter="0"/>
          <w:pgNumType w:fmt="decimal"/>
          <w:cols w:space="720" w:num="1"/>
          <w:docGrid w:linePitch="326" w:charSpace="0"/>
        </w:sectPr>
      </w:pPr>
    </w:p>
    <w:p>
      <w:pPr>
        <w:spacing w:line="520" w:lineRule="exact"/>
        <w:jc w:val="left"/>
        <w:rPr>
          <w:rFonts w:ascii="仿宋_GB2312" w:hAnsi="仿宋" w:eastAsia="仿宋_GB2312" w:cs="仿宋"/>
          <w:sz w:val="30"/>
          <w:szCs w:val="30"/>
          <w:highlight w:val="none"/>
        </w:rPr>
      </w:pPr>
      <w:bookmarkStart w:id="2" w:name="_GoBack"/>
      <w:bookmarkEnd w:id="2"/>
      <w:r>
        <w:rPr>
          <w:rFonts w:hint="eastAsia" w:ascii="仿宋_GB2312" w:hAnsi="仿宋" w:eastAsia="仿宋_GB2312" w:cs="仿宋"/>
          <w:sz w:val="30"/>
          <w:szCs w:val="30"/>
          <w:highlight w:val="none"/>
        </w:rPr>
        <w:t>附件</w:t>
      </w:r>
      <w:r>
        <w:rPr>
          <w:rFonts w:ascii="仿宋_GB2312" w:hAnsi="仿宋" w:eastAsia="仿宋_GB2312" w:cs="仿宋"/>
          <w:sz w:val="30"/>
          <w:szCs w:val="30"/>
          <w:highlight w:val="none"/>
        </w:rPr>
        <w:t>5</w:t>
      </w:r>
    </w:p>
    <w:p>
      <w:pPr>
        <w:ind w:firstLine="3092" w:firstLineChars="700"/>
        <w:rPr>
          <w:rFonts w:ascii="方正小标宋简体" w:hAnsi="Calibri" w:eastAsia="方正小标宋简体"/>
          <w:b/>
          <w:bCs/>
          <w:sz w:val="44"/>
          <w:szCs w:val="44"/>
          <w:highlight w:val="none"/>
        </w:rPr>
      </w:pPr>
      <w:r>
        <w:rPr>
          <w:rFonts w:hint="eastAsia" w:ascii="方正小标宋简体" w:hAnsi="Calibri" w:eastAsia="方正小标宋简体"/>
          <w:b/>
          <w:bCs/>
          <w:sz w:val="44"/>
          <w:szCs w:val="44"/>
          <w:highlight w:val="none"/>
        </w:rPr>
        <w:t>诚信投标承诺书</w:t>
      </w:r>
    </w:p>
    <w:p>
      <w:pPr>
        <w:spacing w:line="520" w:lineRule="exact"/>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首钢长治钢铁有限公司：</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非常高兴参加贵公司组织的</w:t>
      </w:r>
      <w:r>
        <w:rPr>
          <w:rFonts w:hint="eastAsia" w:ascii="仿宋_GB2312" w:hAnsi="仿宋" w:eastAsia="仿宋_GB2312" w:cs="仿宋"/>
          <w:sz w:val="30"/>
          <w:szCs w:val="30"/>
          <w:highlight w:val="none"/>
          <w:u w:val="single"/>
          <w:lang w:val="en-US" w:eastAsia="zh-CN"/>
        </w:rPr>
        <w:t>2024年压力管道定期检验</w:t>
      </w:r>
      <w:r>
        <w:rPr>
          <w:rFonts w:hint="eastAsia" w:ascii="仿宋_GB2312" w:hAnsi="仿宋" w:eastAsia="仿宋_GB2312" w:cs="仿宋"/>
          <w:sz w:val="30"/>
          <w:szCs w:val="30"/>
          <w:highlight w:val="none"/>
        </w:rPr>
        <w:t>（招标编号：2024-</w:t>
      </w:r>
      <w:r>
        <w:rPr>
          <w:rFonts w:hint="eastAsia" w:ascii="仿宋_GB2312" w:hAnsi="仿宋" w:eastAsia="仿宋_GB2312" w:cs="仿宋"/>
          <w:sz w:val="30"/>
          <w:szCs w:val="30"/>
          <w:highlight w:val="none"/>
          <w:lang w:val="en-US" w:eastAsia="zh-CN"/>
        </w:rPr>
        <w:t>046</w:t>
      </w:r>
      <w:r>
        <w:rPr>
          <w:rFonts w:hint="eastAsia" w:ascii="仿宋_GB2312" w:hAnsi="仿宋" w:eastAsia="仿宋_GB2312" w:cs="仿宋"/>
          <w:sz w:val="30"/>
          <w:szCs w:val="30"/>
          <w:highlight w:val="none"/>
        </w:rPr>
        <w:t>）招投标项目。</w:t>
      </w:r>
    </w:p>
    <w:p>
      <w:pPr>
        <w:spacing w:line="520" w:lineRule="exact"/>
        <w:ind w:firstLine="567"/>
        <w:jc w:val="left"/>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我公司以下列第</w:t>
      </w:r>
      <w:r>
        <w:rPr>
          <w:rFonts w:hint="eastAsia" w:ascii="仿宋_GB2312" w:hAnsi="仿宋" w:eastAsia="仿宋_GB2312" w:cs="仿宋"/>
          <w:sz w:val="30"/>
          <w:szCs w:val="30"/>
          <w:highlight w:val="none"/>
          <w:u w:val="single"/>
        </w:rPr>
        <w:t xml:space="preserve">   </w:t>
      </w:r>
      <w:r>
        <w:rPr>
          <w:rFonts w:hint="eastAsia" w:ascii="仿宋_GB2312" w:hAnsi="仿宋" w:eastAsia="仿宋_GB2312" w:cs="仿宋"/>
          <w:sz w:val="30"/>
          <w:szCs w:val="30"/>
          <w:highlight w:val="none"/>
        </w:rPr>
        <w:t>种方式向贵公司交纳投标保证金共</w:t>
      </w:r>
      <w:r>
        <w:rPr>
          <w:rFonts w:hint="eastAsia" w:ascii="仿宋_GB2312" w:hAnsi="仿宋" w:eastAsia="仿宋_GB2312" w:cs="仿宋"/>
          <w:sz w:val="30"/>
          <w:szCs w:val="30"/>
          <w:highlight w:val="none"/>
          <w:u w:val="single"/>
        </w:rPr>
        <w:t xml:space="preserve"> </w:t>
      </w:r>
      <w:r>
        <w:rPr>
          <w:rFonts w:hint="eastAsia" w:ascii="仿宋_GB2312" w:hAnsi="仿宋" w:eastAsia="仿宋_GB2312" w:cs="仿宋"/>
          <w:sz w:val="30"/>
          <w:szCs w:val="30"/>
          <w:highlight w:val="none"/>
          <w:u w:val="single"/>
          <w:lang w:val="en-US" w:eastAsia="zh-CN"/>
        </w:rPr>
        <w:t>玖仟</w:t>
      </w:r>
      <w:r>
        <w:rPr>
          <w:rFonts w:hint="eastAsia" w:ascii="仿宋_GB2312" w:hAnsi="仿宋" w:eastAsia="仿宋_GB2312" w:cs="仿宋"/>
          <w:sz w:val="30"/>
          <w:szCs w:val="30"/>
          <w:highlight w:val="none"/>
          <w:u w:val="single"/>
        </w:rPr>
        <w:t>元</w:t>
      </w:r>
      <w:r>
        <w:rPr>
          <w:rFonts w:hint="eastAsia" w:ascii="仿宋_GB2312" w:hAnsi="仿宋" w:eastAsia="仿宋_GB2312" w:cs="仿宋"/>
          <w:sz w:val="30"/>
          <w:szCs w:val="30"/>
          <w:highlight w:val="none"/>
          <w:u w:val="single"/>
          <w:lang w:val="en-US" w:eastAsia="zh-CN"/>
        </w:rPr>
        <w:t xml:space="preserve"> </w:t>
      </w:r>
      <w:r>
        <w:rPr>
          <w:rFonts w:hint="eastAsia" w:ascii="仿宋_GB2312" w:hAnsi="仿宋" w:eastAsia="仿宋_GB2312" w:cs="仿宋"/>
          <w:sz w:val="30"/>
          <w:szCs w:val="30"/>
          <w:highlight w:val="none"/>
        </w:rPr>
        <w:t>：</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1、投标现场交纳。</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2、向贵公司账户汇款。</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3、贵公司欠我公司等额应付款项充抵。</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同时我们承诺，我公司投标资料如有造假或我公司陈述如有不实，我公司自愿将已交纳的投标保证金由贵公司全额予以没收，</w:t>
      </w:r>
      <w:r>
        <w:rPr>
          <w:rFonts w:hint="eastAsia" w:ascii="仿宋_GB2312" w:hAnsi="仿宋" w:eastAsia="仿宋_GB2312" w:cs="仿宋"/>
          <w:sz w:val="28"/>
          <w:szCs w:val="28"/>
          <w:highlight w:val="none"/>
        </w:rPr>
        <w:t>并有权将我公司纳入长钢公司失信企业黑名单，</w:t>
      </w:r>
      <w:r>
        <w:rPr>
          <w:rFonts w:hint="eastAsia" w:ascii="仿宋_GB2312" w:hAnsi="仿宋" w:eastAsia="仿宋_GB2312" w:cs="仿宋"/>
          <w:sz w:val="30"/>
          <w:szCs w:val="30"/>
          <w:highlight w:val="none"/>
        </w:rPr>
        <w:t>我公司放弃就此提出任何权利主张。</w:t>
      </w:r>
    </w:p>
    <w:p>
      <w:pPr>
        <w:rPr>
          <w:rFonts w:ascii="仿宋_GB2312" w:hAnsi="仿宋" w:eastAsia="仿宋_GB2312" w:cs="仿宋"/>
          <w:sz w:val="30"/>
          <w:szCs w:val="30"/>
          <w:highlight w:val="none"/>
        </w:rPr>
      </w:pPr>
    </w:p>
    <w:p>
      <w:pPr>
        <w:ind w:firstLine="4200" w:firstLineChars="1400"/>
        <w:rPr>
          <w:rFonts w:ascii="仿宋_GB2312" w:hAnsi="仿宋" w:eastAsia="仿宋_GB2312" w:cs="仿宋"/>
          <w:sz w:val="30"/>
          <w:szCs w:val="30"/>
          <w:highlight w:val="none"/>
          <w:u w:val="single"/>
        </w:rPr>
      </w:pPr>
      <w:r>
        <w:rPr>
          <w:rFonts w:hint="eastAsia" w:ascii="仿宋_GB2312" w:hAnsi="仿宋" w:eastAsia="仿宋_GB2312" w:cs="仿宋"/>
          <w:sz w:val="30"/>
          <w:szCs w:val="30"/>
          <w:highlight w:val="none"/>
        </w:rPr>
        <w:t>投标人：</w:t>
      </w:r>
      <w:r>
        <w:rPr>
          <w:rFonts w:hint="eastAsia" w:ascii="仿宋_GB2312" w:hAnsi="仿宋" w:eastAsia="仿宋_GB2312" w:cs="仿宋"/>
          <w:sz w:val="30"/>
          <w:szCs w:val="30"/>
          <w:highlight w:val="none"/>
          <w:u w:val="single"/>
        </w:rPr>
        <w:t xml:space="preserve">                </w:t>
      </w:r>
    </w:p>
    <w:p>
      <w:pPr>
        <w:ind w:firstLine="7200" w:firstLineChars="2400"/>
        <w:rPr>
          <w:rFonts w:ascii="仿宋_GB2312" w:hAnsi="仿宋" w:eastAsia="仿宋_GB2312" w:cs="仿宋"/>
          <w:sz w:val="30"/>
          <w:szCs w:val="30"/>
          <w:highlight w:val="none"/>
        </w:rPr>
      </w:pPr>
    </w:p>
    <w:p>
      <w:pPr>
        <w:ind w:firstLine="4200" w:firstLineChars="14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法定代表人签字并盖章：</w:t>
      </w:r>
    </w:p>
    <w:p>
      <w:pPr>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 xml:space="preserve">                                                   </w:t>
      </w:r>
    </w:p>
    <w:p>
      <w:pPr>
        <w:ind w:firstLine="5700" w:firstLineChars="19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年    月    日</w:t>
      </w:r>
    </w:p>
    <w:p>
      <w:pPr>
        <w:spacing w:line="380" w:lineRule="exact"/>
        <w:rPr>
          <w:rFonts w:ascii="仿宋_GB2312" w:hAnsi="仿宋_GB2312" w:eastAsia="仿宋_GB2312" w:cs="仿宋_GB2312"/>
          <w:sz w:val="28"/>
          <w:szCs w:val="28"/>
          <w:highlight w:val="none"/>
        </w:rPr>
      </w:pPr>
    </w:p>
    <w:p>
      <w:pPr>
        <w:spacing w:line="380" w:lineRule="exact"/>
        <w:rPr>
          <w:rFonts w:ascii="仿宋_GB2312" w:hAnsi="仿宋_GB2312" w:eastAsia="仿宋_GB2312" w:cs="仿宋_GB2312"/>
          <w:sz w:val="28"/>
          <w:szCs w:val="28"/>
          <w:highlight w:val="none"/>
        </w:rPr>
        <w:sectPr>
          <w:pgSz w:w="11906" w:h="16838"/>
          <w:pgMar w:top="1134" w:right="1202" w:bottom="1134" w:left="1202" w:header="851" w:footer="697" w:gutter="0"/>
          <w:pgNumType w:fmt="decimal"/>
          <w:cols w:space="720" w:num="1"/>
          <w:docGrid w:linePitch="326" w:charSpace="0"/>
        </w:sectPr>
      </w:pPr>
    </w:p>
    <w:p>
      <w:pPr>
        <w:spacing w:line="520" w:lineRule="exact"/>
        <w:rPr>
          <w:rFonts w:ascii="仿宋_GB2312" w:hAnsi="仿宋" w:eastAsia="仿宋_GB2312" w:cs="仿宋"/>
          <w:highlight w:val="none"/>
        </w:rPr>
      </w:pPr>
      <w:r>
        <w:rPr>
          <w:rFonts w:hint="eastAsia" w:ascii="仿宋_GB2312" w:hAnsi="仿宋" w:eastAsia="仿宋_GB2312" w:cs="仿宋"/>
          <w:color w:val="000000"/>
          <w:sz w:val="32"/>
          <w:szCs w:val="30"/>
          <w:highlight w:val="none"/>
        </w:rPr>
        <w:t>附件6：</w:t>
      </w:r>
    </w:p>
    <w:tbl>
      <w:tblPr>
        <w:tblStyle w:val="24"/>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636"/>
        <w:gridCol w:w="1691"/>
        <w:gridCol w:w="1934"/>
        <w:gridCol w:w="1056"/>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663" w:type="dxa"/>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投标人信息一览表（事业单位）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单位名称</w:t>
            </w:r>
          </w:p>
        </w:tc>
        <w:tc>
          <w:tcPr>
            <w:tcW w:w="3768"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736"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 名称</w:t>
            </w:r>
          </w:p>
        </w:tc>
        <w:tc>
          <w:tcPr>
            <w:tcW w:w="3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投标标段</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机关赋码和事业单位登记管理平台查询基本信息中载明的有效期</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事业单位法人证书签发日期</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单位状态</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3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符合本项目要求的宗旨和业务范围摘录</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自然人独资（  ） 非法人组织（  ） 个体工商户（  ） 自然人（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注册资本 </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币种</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开办资金</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经费来源</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4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职务及联系电话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财务总监</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举办人</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开票种类</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税率（）%的增值税专用发票（）；非税收入一般缴款书（）；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且核验日期系招标公告发布后（）；存在重大税收违法情形（）；系失信被执行人（）；授权期限在3个月内（）；存在一人代表两单位或多单位（法定代表人或股东除外）同长钢公司进行业务往来（购买长钢产品除外）的情形（）；签名盖章真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机关赋码和事业单位登记管理平台查询报告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存在行政处罚信息（）；公示抽查不合格（）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公共信用信息报告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存在严重失信（）；存在经营异常（）；存在司法判决及执行信息（）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本项目相关的资质证照</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检验检测人员资格证书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姓名、性别、出生日期、证书编号、检验项目、级别、有效期；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姓名、性别、出生日期、证书编号、检验项目、级别、有效期；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姓名、性别、出生日期、证书编号、检验项目、级别、有效期；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本项目相关的认证证书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66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Fonts w:hint="eastAsia" w:ascii="仿宋" w:hAnsi="仿宋" w:eastAsia="仿宋" w:cs="仿宋"/>
                <w:b/>
                <w:bCs/>
                <w:i w:val="0"/>
                <w:iCs w:val="0"/>
                <w:color w:val="000000"/>
                <w:kern w:val="0"/>
                <w:sz w:val="20"/>
                <w:szCs w:val="20"/>
                <w:u w:val="none"/>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spacing w:line="380" w:lineRule="exact"/>
        <w:rPr>
          <w:rFonts w:ascii="仿宋_GB2312" w:hAnsi="仿宋_GB2312" w:eastAsia="仿宋_GB2312" w:cs="仿宋_GB2312"/>
          <w:sz w:val="28"/>
          <w:szCs w:val="28"/>
          <w:highlight w:val="none"/>
        </w:rPr>
      </w:pPr>
    </w:p>
    <w:p>
      <w:pPr>
        <w:pStyle w:val="2"/>
        <w:rPr>
          <w:rFonts w:ascii="仿宋_GB2312" w:hAnsi="仿宋_GB2312" w:eastAsia="仿宋_GB2312" w:cs="仿宋_GB2312"/>
          <w:sz w:val="28"/>
          <w:szCs w:val="28"/>
          <w:highlight w:val="none"/>
        </w:rPr>
        <w:sectPr>
          <w:pgSz w:w="11906" w:h="16838"/>
          <w:pgMar w:top="1134" w:right="1202" w:bottom="1134" w:left="1202" w:header="851" w:footer="697" w:gutter="0"/>
          <w:pgNumType w:fmt="decimal"/>
          <w:cols w:space="720" w:num="1"/>
          <w:docGrid w:linePitch="326" w:charSpace="0"/>
        </w:sectPr>
      </w:pPr>
    </w:p>
    <w:tbl>
      <w:tblPr>
        <w:tblStyle w:val="24"/>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636"/>
        <w:gridCol w:w="1691"/>
        <w:gridCol w:w="1934"/>
        <w:gridCol w:w="1056"/>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663" w:type="dxa"/>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公司名称</w:t>
            </w:r>
          </w:p>
        </w:tc>
        <w:tc>
          <w:tcPr>
            <w:tcW w:w="3768"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736"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 名称</w:t>
            </w:r>
          </w:p>
        </w:tc>
        <w:tc>
          <w:tcPr>
            <w:tcW w:w="3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投标标段</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企业信用信息公示报告照面信息中载明的核准日期</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营业执照签发日期</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登记状态</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3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符合本项目要求的经营范围摘录</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自然人独资（  ） 非法人组织（  ） 个体工商户（  ） 自然人（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纳税人资格</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一般纳税人（ ）小规模纳税人（ ）</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增值税企业类型</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 币种</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实缴资本</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4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职务及联系电话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股东</w:t>
            </w: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财务总监</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且核验日期系招标公告发布后（）；存在重大税收违法情形（）；系失信被执行人（）；授权期限在3个月内（）；存在一人代表两公司或多公司（法定代表人或股东除外）同长钢公司进行业务往来（购买长钢产品除外）的情形（）；签名盖章真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清算信息（）；存在行政处罚信息（）；存在经营异常信息（）；存在严重违法信息（）；抽查检查信息的结果存在问题（）；存在司法协助信息（）；存在动产抵押登记信息（）；存在股权出质登记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公共信用信息报告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存在严重失信（）；存在经营异常（）；存在司法判决及执行信息（）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本项目相关的资质证照</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检验检测人员资格证书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姓名、性别、出生日期、证书编号、检验项目、级别、有效期；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姓名、性别、出生日期、证书编号、检验项目、级别、有效期；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姓名、性别、出生日期、证书编号、检验项目、级别、有效期；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本项目相关的认证证书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66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Fonts w:hint="eastAsia" w:ascii="仿宋" w:hAnsi="仿宋" w:eastAsia="仿宋" w:cs="仿宋"/>
                <w:b/>
                <w:bCs/>
                <w:i w:val="0"/>
                <w:iCs w:val="0"/>
                <w:color w:val="000000"/>
                <w:kern w:val="0"/>
                <w:sz w:val="20"/>
                <w:szCs w:val="20"/>
                <w:u w:val="none"/>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pStyle w:val="2"/>
        <w:rPr>
          <w:rFonts w:ascii="仿宋_GB2312" w:hAnsi="仿宋_GB2312" w:eastAsia="仿宋_GB2312" w:cs="仿宋_GB2312"/>
          <w:sz w:val="28"/>
          <w:szCs w:val="28"/>
          <w:highlight w:val="none"/>
        </w:rPr>
      </w:pPr>
    </w:p>
    <w:p>
      <w:pPr>
        <w:pStyle w:val="2"/>
        <w:rPr>
          <w:rFonts w:ascii="仿宋_GB2312" w:hAnsi="仿宋_GB2312" w:eastAsia="仿宋_GB2312" w:cs="仿宋_GB2312"/>
          <w:sz w:val="28"/>
          <w:szCs w:val="28"/>
          <w:highlight w:val="none"/>
        </w:rPr>
      </w:pPr>
    </w:p>
    <w:p>
      <w:pPr>
        <w:pStyle w:val="2"/>
        <w:rPr>
          <w:rFonts w:ascii="仿宋_GB2312" w:hAnsi="仿宋_GB2312" w:eastAsia="仿宋_GB2312" w:cs="仿宋_GB2312"/>
          <w:sz w:val="28"/>
          <w:szCs w:val="28"/>
          <w:highlight w:val="none"/>
        </w:rPr>
        <w:sectPr>
          <w:pgSz w:w="11906" w:h="16838"/>
          <w:pgMar w:top="1134" w:right="1202" w:bottom="1134" w:left="1202" w:header="851" w:footer="697" w:gutter="0"/>
          <w:pgNumType w:fmt="decimal"/>
          <w:cols w:space="720" w:num="1"/>
          <w:docGrid w:linePitch="326" w:charSpace="0"/>
        </w:sectPr>
      </w:pPr>
    </w:p>
    <w:bookmarkEnd w:id="0"/>
    <w:bookmarkEnd w:id="1"/>
    <w:p>
      <w:pPr>
        <w:spacing w:line="380" w:lineRule="exact"/>
        <w:rPr>
          <w:rFonts w:ascii="仿宋_GB2312" w:hAnsi="仿宋_GB2312" w:eastAsia="仿宋_GB2312" w:cs="仿宋_GB2312"/>
          <w:sz w:val="28"/>
          <w:szCs w:val="28"/>
          <w:highlight w:val="none"/>
        </w:rPr>
      </w:pPr>
    </w:p>
    <w:sectPr>
      <w:pgSz w:w="16838" w:h="11906" w:orient="landscape"/>
      <w:pgMar w:top="1202" w:right="1134" w:bottom="1202" w:left="1134" w:header="851" w:footer="697" w:gutter="0"/>
      <w:pgNumType w:fmt="decimal"/>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center"/>
                          </w:pPr>
                          <w:r>
                            <w:t xml:space="preserve">- </w:t>
                          </w:r>
                          <w:r>
                            <w:fldChar w:fldCharType="begin"/>
                          </w:r>
                          <w:r>
                            <w:instrText xml:space="preserve"> PAGE </w:instrText>
                          </w:r>
                          <w:r>
                            <w:fldChar w:fldCharType="separate"/>
                          </w:r>
                          <w:r>
                            <w:t>21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6"/>
                      <w:jc w:val="center"/>
                    </w:pPr>
                    <w:r>
                      <w:t xml:space="preserve">- </w:t>
                    </w:r>
                    <w:r>
                      <w:fldChar w:fldCharType="begin"/>
                    </w:r>
                    <w:r>
                      <w:instrText xml:space="preserve"> PAGE </w:instrText>
                    </w:r>
                    <w:r>
                      <w:fldChar w:fldCharType="separate"/>
                    </w:r>
                    <w:r>
                      <w:t>21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sz w:val="21"/>
      </w:rPr>
    </w:pPr>
    <w:r>
      <w:rPr>
        <w:rFonts w:hint="eastAsia"/>
      </w:rPr>
      <w:t>首钢长治钢铁有限公司“</w:t>
    </w:r>
    <w:r>
      <w:rPr>
        <w:rFonts w:hint="eastAsia"/>
        <w:lang w:val="en-US" w:eastAsia="zh-CN"/>
      </w:rPr>
      <w:t>2024年</w:t>
    </w:r>
    <w:r>
      <w:rPr>
        <w:rFonts w:hint="eastAsia"/>
        <w:szCs w:val="22"/>
        <w:lang w:eastAsia="zh-CN"/>
      </w:rPr>
      <w:t>压力管道定期检验</w:t>
    </w:r>
    <w:r>
      <w:rPr>
        <w:rFonts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20"/>
  <w:drawingGridVerticalSpacing w:val="163"/>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xNDVmMmI1MGQ5NWQ2NGY4Y2JhYzA0ZDY2MDJlMzQifQ=="/>
  </w:docVars>
  <w:rsids>
    <w:rsidRoot w:val="00172A27"/>
    <w:rsid w:val="00001433"/>
    <w:rsid w:val="00005D3F"/>
    <w:rsid w:val="000061CA"/>
    <w:rsid w:val="00007F5F"/>
    <w:rsid w:val="00010492"/>
    <w:rsid w:val="000143CA"/>
    <w:rsid w:val="00014BC2"/>
    <w:rsid w:val="000164C0"/>
    <w:rsid w:val="000169EA"/>
    <w:rsid w:val="000246FA"/>
    <w:rsid w:val="00027DBD"/>
    <w:rsid w:val="00032471"/>
    <w:rsid w:val="00041D6B"/>
    <w:rsid w:val="000437F1"/>
    <w:rsid w:val="00043A4A"/>
    <w:rsid w:val="00046C9A"/>
    <w:rsid w:val="00050BA6"/>
    <w:rsid w:val="00051C6C"/>
    <w:rsid w:val="0006783B"/>
    <w:rsid w:val="00067ECA"/>
    <w:rsid w:val="00070105"/>
    <w:rsid w:val="00074507"/>
    <w:rsid w:val="00076382"/>
    <w:rsid w:val="000767FC"/>
    <w:rsid w:val="000800E4"/>
    <w:rsid w:val="00081520"/>
    <w:rsid w:val="000936E6"/>
    <w:rsid w:val="00093A57"/>
    <w:rsid w:val="00097F0F"/>
    <w:rsid w:val="000A01EB"/>
    <w:rsid w:val="000B1525"/>
    <w:rsid w:val="000B18F9"/>
    <w:rsid w:val="000B2545"/>
    <w:rsid w:val="000B2ED9"/>
    <w:rsid w:val="000C3B8C"/>
    <w:rsid w:val="000C52FF"/>
    <w:rsid w:val="000C72AD"/>
    <w:rsid w:val="000D1A7A"/>
    <w:rsid w:val="000F3F65"/>
    <w:rsid w:val="000F7AB6"/>
    <w:rsid w:val="001002CB"/>
    <w:rsid w:val="001116C5"/>
    <w:rsid w:val="00114353"/>
    <w:rsid w:val="00114BF1"/>
    <w:rsid w:val="0011767A"/>
    <w:rsid w:val="00117F6B"/>
    <w:rsid w:val="0013696B"/>
    <w:rsid w:val="001413F9"/>
    <w:rsid w:val="00143B44"/>
    <w:rsid w:val="00143BD8"/>
    <w:rsid w:val="00156DD5"/>
    <w:rsid w:val="0016533E"/>
    <w:rsid w:val="001701AE"/>
    <w:rsid w:val="0017142A"/>
    <w:rsid w:val="00172A27"/>
    <w:rsid w:val="001740CD"/>
    <w:rsid w:val="00180908"/>
    <w:rsid w:val="0018253F"/>
    <w:rsid w:val="00192546"/>
    <w:rsid w:val="001A0160"/>
    <w:rsid w:val="001B3333"/>
    <w:rsid w:val="001B3422"/>
    <w:rsid w:val="001C050C"/>
    <w:rsid w:val="001D2314"/>
    <w:rsid w:val="001E035A"/>
    <w:rsid w:val="001E28C1"/>
    <w:rsid w:val="001E4A3C"/>
    <w:rsid w:val="001F0DE7"/>
    <w:rsid w:val="00206AA0"/>
    <w:rsid w:val="0021322E"/>
    <w:rsid w:val="00222FA4"/>
    <w:rsid w:val="00224694"/>
    <w:rsid w:val="00232A30"/>
    <w:rsid w:val="00263FAD"/>
    <w:rsid w:val="00272B18"/>
    <w:rsid w:val="00273A5E"/>
    <w:rsid w:val="0027706C"/>
    <w:rsid w:val="00283386"/>
    <w:rsid w:val="00286F58"/>
    <w:rsid w:val="00291E7C"/>
    <w:rsid w:val="002A0F54"/>
    <w:rsid w:val="002B203E"/>
    <w:rsid w:val="002B31E2"/>
    <w:rsid w:val="002B49BF"/>
    <w:rsid w:val="002C02EE"/>
    <w:rsid w:val="002D06AA"/>
    <w:rsid w:val="002D0D14"/>
    <w:rsid w:val="002D7510"/>
    <w:rsid w:val="002E47A9"/>
    <w:rsid w:val="002F1F29"/>
    <w:rsid w:val="0030289D"/>
    <w:rsid w:val="00317ACE"/>
    <w:rsid w:val="00321DE3"/>
    <w:rsid w:val="003249CF"/>
    <w:rsid w:val="00331289"/>
    <w:rsid w:val="0034194C"/>
    <w:rsid w:val="00342006"/>
    <w:rsid w:val="003522FE"/>
    <w:rsid w:val="00356762"/>
    <w:rsid w:val="00360DD6"/>
    <w:rsid w:val="00362752"/>
    <w:rsid w:val="00366CD2"/>
    <w:rsid w:val="003722C4"/>
    <w:rsid w:val="0037366D"/>
    <w:rsid w:val="00375238"/>
    <w:rsid w:val="00380E58"/>
    <w:rsid w:val="00386147"/>
    <w:rsid w:val="003B10A1"/>
    <w:rsid w:val="003C15D4"/>
    <w:rsid w:val="003C7958"/>
    <w:rsid w:val="003E2DC7"/>
    <w:rsid w:val="00401CD7"/>
    <w:rsid w:val="004050B4"/>
    <w:rsid w:val="00410D12"/>
    <w:rsid w:val="00413401"/>
    <w:rsid w:val="00413E30"/>
    <w:rsid w:val="004146EF"/>
    <w:rsid w:val="004157CE"/>
    <w:rsid w:val="00435C74"/>
    <w:rsid w:val="004372C2"/>
    <w:rsid w:val="00437507"/>
    <w:rsid w:val="00437A71"/>
    <w:rsid w:val="004407E5"/>
    <w:rsid w:val="00441A83"/>
    <w:rsid w:val="00443FC9"/>
    <w:rsid w:val="0044429E"/>
    <w:rsid w:val="00444936"/>
    <w:rsid w:val="0045061C"/>
    <w:rsid w:val="00461CF0"/>
    <w:rsid w:val="00463A53"/>
    <w:rsid w:val="004671E9"/>
    <w:rsid w:val="004732D9"/>
    <w:rsid w:val="004770DD"/>
    <w:rsid w:val="004800AB"/>
    <w:rsid w:val="0048028B"/>
    <w:rsid w:val="00481876"/>
    <w:rsid w:val="00484C74"/>
    <w:rsid w:val="004876E2"/>
    <w:rsid w:val="004A3FC4"/>
    <w:rsid w:val="004C2DCB"/>
    <w:rsid w:val="004C51DC"/>
    <w:rsid w:val="004D0C9F"/>
    <w:rsid w:val="004D6C91"/>
    <w:rsid w:val="004D7EA9"/>
    <w:rsid w:val="004F7D95"/>
    <w:rsid w:val="00513840"/>
    <w:rsid w:val="00522231"/>
    <w:rsid w:val="00534742"/>
    <w:rsid w:val="0054547C"/>
    <w:rsid w:val="00546A83"/>
    <w:rsid w:val="00564BDC"/>
    <w:rsid w:val="00574931"/>
    <w:rsid w:val="00584160"/>
    <w:rsid w:val="00590C69"/>
    <w:rsid w:val="005929E9"/>
    <w:rsid w:val="0059676F"/>
    <w:rsid w:val="00597935"/>
    <w:rsid w:val="005A3F26"/>
    <w:rsid w:val="005A701C"/>
    <w:rsid w:val="005B31BE"/>
    <w:rsid w:val="005C3A6B"/>
    <w:rsid w:val="005C619D"/>
    <w:rsid w:val="005D290E"/>
    <w:rsid w:val="005E000E"/>
    <w:rsid w:val="005E32A7"/>
    <w:rsid w:val="005E4511"/>
    <w:rsid w:val="00603A23"/>
    <w:rsid w:val="006135B1"/>
    <w:rsid w:val="0061795F"/>
    <w:rsid w:val="00623FBB"/>
    <w:rsid w:val="00624964"/>
    <w:rsid w:val="00630303"/>
    <w:rsid w:val="00631C98"/>
    <w:rsid w:val="006362E0"/>
    <w:rsid w:val="00637CCF"/>
    <w:rsid w:val="00646C99"/>
    <w:rsid w:val="00651F22"/>
    <w:rsid w:val="00662441"/>
    <w:rsid w:val="006742B0"/>
    <w:rsid w:val="006756D9"/>
    <w:rsid w:val="00677363"/>
    <w:rsid w:val="006822A7"/>
    <w:rsid w:val="006875AF"/>
    <w:rsid w:val="006908DF"/>
    <w:rsid w:val="006A1B03"/>
    <w:rsid w:val="006A331E"/>
    <w:rsid w:val="006B01A7"/>
    <w:rsid w:val="006C393B"/>
    <w:rsid w:val="006C3F83"/>
    <w:rsid w:val="006E1F7D"/>
    <w:rsid w:val="006F3E1B"/>
    <w:rsid w:val="006F4416"/>
    <w:rsid w:val="006F7568"/>
    <w:rsid w:val="007025A6"/>
    <w:rsid w:val="00702682"/>
    <w:rsid w:val="0070339B"/>
    <w:rsid w:val="007130E2"/>
    <w:rsid w:val="007134AE"/>
    <w:rsid w:val="00735F7A"/>
    <w:rsid w:val="00740180"/>
    <w:rsid w:val="00746846"/>
    <w:rsid w:val="00755296"/>
    <w:rsid w:val="00756870"/>
    <w:rsid w:val="007809E1"/>
    <w:rsid w:val="007A53A9"/>
    <w:rsid w:val="007B1A2D"/>
    <w:rsid w:val="007C10A7"/>
    <w:rsid w:val="007E1B9C"/>
    <w:rsid w:val="007E3985"/>
    <w:rsid w:val="007E5BDE"/>
    <w:rsid w:val="007E6890"/>
    <w:rsid w:val="007F0E11"/>
    <w:rsid w:val="008137BC"/>
    <w:rsid w:val="008164DD"/>
    <w:rsid w:val="00820731"/>
    <w:rsid w:val="00821102"/>
    <w:rsid w:val="00824559"/>
    <w:rsid w:val="00825115"/>
    <w:rsid w:val="00826E25"/>
    <w:rsid w:val="00831BE6"/>
    <w:rsid w:val="00833CE9"/>
    <w:rsid w:val="00842E80"/>
    <w:rsid w:val="00853C07"/>
    <w:rsid w:val="00856184"/>
    <w:rsid w:val="00864D41"/>
    <w:rsid w:val="00870893"/>
    <w:rsid w:val="00874326"/>
    <w:rsid w:val="00875CFE"/>
    <w:rsid w:val="00876AC4"/>
    <w:rsid w:val="00885F38"/>
    <w:rsid w:val="008A3B7A"/>
    <w:rsid w:val="008C4812"/>
    <w:rsid w:val="008D18D6"/>
    <w:rsid w:val="008E0D58"/>
    <w:rsid w:val="008E1219"/>
    <w:rsid w:val="008E1352"/>
    <w:rsid w:val="008E152C"/>
    <w:rsid w:val="008E4326"/>
    <w:rsid w:val="008E5705"/>
    <w:rsid w:val="008F0103"/>
    <w:rsid w:val="008F6B8F"/>
    <w:rsid w:val="008F6F93"/>
    <w:rsid w:val="0090025A"/>
    <w:rsid w:val="00907E4C"/>
    <w:rsid w:val="009123E5"/>
    <w:rsid w:val="009258AC"/>
    <w:rsid w:val="00926927"/>
    <w:rsid w:val="009330D6"/>
    <w:rsid w:val="009478A4"/>
    <w:rsid w:val="009567DB"/>
    <w:rsid w:val="0096115C"/>
    <w:rsid w:val="00961368"/>
    <w:rsid w:val="0096597B"/>
    <w:rsid w:val="009677D3"/>
    <w:rsid w:val="00981BDB"/>
    <w:rsid w:val="00986F22"/>
    <w:rsid w:val="00991894"/>
    <w:rsid w:val="009934E2"/>
    <w:rsid w:val="009A56DB"/>
    <w:rsid w:val="009B1B2B"/>
    <w:rsid w:val="009C0342"/>
    <w:rsid w:val="009C7CA8"/>
    <w:rsid w:val="009D2192"/>
    <w:rsid w:val="009D40B3"/>
    <w:rsid w:val="009D4A77"/>
    <w:rsid w:val="009E3D8D"/>
    <w:rsid w:val="009F220E"/>
    <w:rsid w:val="009F28D3"/>
    <w:rsid w:val="00A018B8"/>
    <w:rsid w:val="00A1023F"/>
    <w:rsid w:val="00A14FED"/>
    <w:rsid w:val="00A4072B"/>
    <w:rsid w:val="00A4126A"/>
    <w:rsid w:val="00A43EEA"/>
    <w:rsid w:val="00A466F5"/>
    <w:rsid w:val="00A47F02"/>
    <w:rsid w:val="00A55CF3"/>
    <w:rsid w:val="00A62F42"/>
    <w:rsid w:val="00A633B3"/>
    <w:rsid w:val="00A65D62"/>
    <w:rsid w:val="00A67334"/>
    <w:rsid w:val="00A7331E"/>
    <w:rsid w:val="00A75E4E"/>
    <w:rsid w:val="00A80A45"/>
    <w:rsid w:val="00A8313D"/>
    <w:rsid w:val="00A868AB"/>
    <w:rsid w:val="00A92EF6"/>
    <w:rsid w:val="00AA026B"/>
    <w:rsid w:val="00AA0925"/>
    <w:rsid w:val="00AB4831"/>
    <w:rsid w:val="00AB524E"/>
    <w:rsid w:val="00AC0909"/>
    <w:rsid w:val="00AC0D1B"/>
    <w:rsid w:val="00AC3AE3"/>
    <w:rsid w:val="00AC7026"/>
    <w:rsid w:val="00AD5172"/>
    <w:rsid w:val="00AE7D56"/>
    <w:rsid w:val="00AF090F"/>
    <w:rsid w:val="00AF2387"/>
    <w:rsid w:val="00AF6E31"/>
    <w:rsid w:val="00AF7239"/>
    <w:rsid w:val="00B07D5C"/>
    <w:rsid w:val="00B11D3F"/>
    <w:rsid w:val="00B429F5"/>
    <w:rsid w:val="00B50B4E"/>
    <w:rsid w:val="00B53D98"/>
    <w:rsid w:val="00B55BCD"/>
    <w:rsid w:val="00B56056"/>
    <w:rsid w:val="00B57E17"/>
    <w:rsid w:val="00B60DC2"/>
    <w:rsid w:val="00B63389"/>
    <w:rsid w:val="00B637D8"/>
    <w:rsid w:val="00B725EB"/>
    <w:rsid w:val="00B7368E"/>
    <w:rsid w:val="00B74E49"/>
    <w:rsid w:val="00B80F7A"/>
    <w:rsid w:val="00B87D0A"/>
    <w:rsid w:val="00B92FDF"/>
    <w:rsid w:val="00B97D23"/>
    <w:rsid w:val="00BB2645"/>
    <w:rsid w:val="00BB32C7"/>
    <w:rsid w:val="00BC7FE7"/>
    <w:rsid w:val="00BD57FD"/>
    <w:rsid w:val="00BE20AA"/>
    <w:rsid w:val="00BE54B4"/>
    <w:rsid w:val="00BE54EC"/>
    <w:rsid w:val="00BE6A6F"/>
    <w:rsid w:val="00BF1A71"/>
    <w:rsid w:val="00BF6C39"/>
    <w:rsid w:val="00C008E9"/>
    <w:rsid w:val="00C00C5E"/>
    <w:rsid w:val="00C02318"/>
    <w:rsid w:val="00C242AC"/>
    <w:rsid w:val="00C32C73"/>
    <w:rsid w:val="00C33B40"/>
    <w:rsid w:val="00C36DF0"/>
    <w:rsid w:val="00C634C9"/>
    <w:rsid w:val="00C77573"/>
    <w:rsid w:val="00C905A8"/>
    <w:rsid w:val="00CA0543"/>
    <w:rsid w:val="00CB26A4"/>
    <w:rsid w:val="00CB5A9F"/>
    <w:rsid w:val="00CC2DE4"/>
    <w:rsid w:val="00CD55AE"/>
    <w:rsid w:val="00CD6E9A"/>
    <w:rsid w:val="00CE6115"/>
    <w:rsid w:val="00CF6E28"/>
    <w:rsid w:val="00D078A7"/>
    <w:rsid w:val="00D07FC5"/>
    <w:rsid w:val="00D157BC"/>
    <w:rsid w:val="00D20B30"/>
    <w:rsid w:val="00D30E82"/>
    <w:rsid w:val="00D327BA"/>
    <w:rsid w:val="00D36531"/>
    <w:rsid w:val="00D45E99"/>
    <w:rsid w:val="00D51B50"/>
    <w:rsid w:val="00D630EA"/>
    <w:rsid w:val="00D703E0"/>
    <w:rsid w:val="00D704F9"/>
    <w:rsid w:val="00D847E3"/>
    <w:rsid w:val="00D87E3F"/>
    <w:rsid w:val="00D87E4F"/>
    <w:rsid w:val="00DB0D6D"/>
    <w:rsid w:val="00DB2BD3"/>
    <w:rsid w:val="00DB3A9E"/>
    <w:rsid w:val="00DB6819"/>
    <w:rsid w:val="00DC19C5"/>
    <w:rsid w:val="00DC42A5"/>
    <w:rsid w:val="00DD038D"/>
    <w:rsid w:val="00DD1279"/>
    <w:rsid w:val="00DD1841"/>
    <w:rsid w:val="00DD4F71"/>
    <w:rsid w:val="00DE11C6"/>
    <w:rsid w:val="00DE474C"/>
    <w:rsid w:val="00DE4AFD"/>
    <w:rsid w:val="00DE57D3"/>
    <w:rsid w:val="00DF7697"/>
    <w:rsid w:val="00E148E0"/>
    <w:rsid w:val="00E175E3"/>
    <w:rsid w:val="00E20652"/>
    <w:rsid w:val="00E30B8C"/>
    <w:rsid w:val="00E33376"/>
    <w:rsid w:val="00E37633"/>
    <w:rsid w:val="00E37F6D"/>
    <w:rsid w:val="00E424D0"/>
    <w:rsid w:val="00E4501A"/>
    <w:rsid w:val="00E5174F"/>
    <w:rsid w:val="00E551E3"/>
    <w:rsid w:val="00E61BEE"/>
    <w:rsid w:val="00E7368C"/>
    <w:rsid w:val="00E74F57"/>
    <w:rsid w:val="00E76C92"/>
    <w:rsid w:val="00E80430"/>
    <w:rsid w:val="00E84FBB"/>
    <w:rsid w:val="00E955A8"/>
    <w:rsid w:val="00E96353"/>
    <w:rsid w:val="00EC3B2F"/>
    <w:rsid w:val="00ED681C"/>
    <w:rsid w:val="00ED72E9"/>
    <w:rsid w:val="00EE1450"/>
    <w:rsid w:val="00EF3B68"/>
    <w:rsid w:val="00F067BA"/>
    <w:rsid w:val="00F10AF4"/>
    <w:rsid w:val="00F1181C"/>
    <w:rsid w:val="00F1585E"/>
    <w:rsid w:val="00F24515"/>
    <w:rsid w:val="00F319AA"/>
    <w:rsid w:val="00F331F0"/>
    <w:rsid w:val="00F33631"/>
    <w:rsid w:val="00F33D27"/>
    <w:rsid w:val="00F35B2F"/>
    <w:rsid w:val="00F41CA5"/>
    <w:rsid w:val="00F470C7"/>
    <w:rsid w:val="00F52193"/>
    <w:rsid w:val="00F53168"/>
    <w:rsid w:val="00F53C4C"/>
    <w:rsid w:val="00FA0651"/>
    <w:rsid w:val="00FA7F90"/>
    <w:rsid w:val="00FC0AA6"/>
    <w:rsid w:val="00FD3987"/>
    <w:rsid w:val="00FE2CF9"/>
    <w:rsid w:val="00FE4C86"/>
    <w:rsid w:val="00FF7421"/>
    <w:rsid w:val="01186083"/>
    <w:rsid w:val="01692E02"/>
    <w:rsid w:val="02103FB4"/>
    <w:rsid w:val="02537EC2"/>
    <w:rsid w:val="02E47389"/>
    <w:rsid w:val="03503970"/>
    <w:rsid w:val="041817E5"/>
    <w:rsid w:val="042F2705"/>
    <w:rsid w:val="04BE358B"/>
    <w:rsid w:val="04FD635A"/>
    <w:rsid w:val="06006BAF"/>
    <w:rsid w:val="069A461A"/>
    <w:rsid w:val="06D227F0"/>
    <w:rsid w:val="06F47A79"/>
    <w:rsid w:val="07613689"/>
    <w:rsid w:val="07C0551D"/>
    <w:rsid w:val="084552BA"/>
    <w:rsid w:val="085D5B32"/>
    <w:rsid w:val="08A37266"/>
    <w:rsid w:val="08D427F6"/>
    <w:rsid w:val="09A623C1"/>
    <w:rsid w:val="09CA1E89"/>
    <w:rsid w:val="0A1F4A6C"/>
    <w:rsid w:val="0C0719C8"/>
    <w:rsid w:val="0C47401F"/>
    <w:rsid w:val="0D9E0364"/>
    <w:rsid w:val="0DAB347B"/>
    <w:rsid w:val="0E671F1C"/>
    <w:rsid w:val="0E6F5FBF"/>
    <w:rsid w:val="0E7B6A30"/>
    <w:rsid w:val="0F01239E"/>
    <w:rsid w:val="0F1F25F7"/>
    <w:rsid w:val="0F2544BB"/>
    <w:rsid w:val="10027E0D"/>
    <w:rsid w:val="104A250A"/>
    <w:rsid w:val="10660E6C"/>
    <w:rsid w:val="11D77232"/>
    <w:rsid w:val="11F97CC2"/>
    <w:rsid w:val="12622E9A"/>
    <w:rsid w:val="132A0290"/>
    <w:rsid w:val="13AB37D8"/>
    <w:rsid w:val="13EF6F72"/>
    <w:rsid w:val="14655052"/>
    <w:rsid w:val="151304C4"/>
    <w:rsid w:val="157E2C26"/>
    <w:rsid w:val="16603FF7"/>
    <w:rsid w:val="16BB337E"/>
    <w:rsid w:val="16EB2052"/>
    <w:rsid w:val="1782310E"/>
    <w:rsid w:val="1832356E"/>
    <w:rsid w:val="191F48CA"/>
    <w:rsid w:val="198B36BA"/>
    <w:rsid w:val="1A4F5454"/>
    <w:rsid w:val="1B3F6E6B"/>
    <w:rsid w:val="1CBC60D1"/>
    <w:rsid w:val="1E0D5A04"/>
    <w:rsid w:val="1E35439D"/>
    <w:rsid w:val="1E4C0E2F"/>
    <w:rsid w:val="1E5C41DB"/>
    <w:rsid w:val="1E8F3862"/>
    <w:rsid w:val="1F357BB1"/>
    <w:rsid w:val="20370431"/>
    <w:rsid w:val="20887D19"/>
    <w:rsid w:val="217E4BA4"/>
    <w:rsid w:val="21C30DC7"/>
    <w:rsid w:val="258A2EF0"/>
    <w:rsid w:val="264400A8"/>
    <w:rsid w:val="266D37EC"/>
    <w:rsid w:val="27202339"/>
    <w:rsid w:val="28483920"/>
    <w:rsid w:val="285C63AF"/>
    <w:rsid w:val="29610989"/>
    <w:rsid w:val="29954FE3"/>
    <w:rsid w:val="2A624A29"/>
    <w:rsid w:val="2ADF5ED4"/>
    <w:rsid w:val="2AE65214"/>
    <w:rsid w:val="2B1E5B7C"/>
    <w:rsid w:val="2BBD1743"/>
    <w:rsid w:val="2D8811AB"/>
    <w:rsid w:val="2DBA4E61"/>
    <w:rsid w:val="2DFF03A8"/>
    <w:rsid w:val="2E9116F5"/>
    <w:rsid w:val="2EC01A1A"/>
    <w:rsid w:val="2FA404C2"/>
    <w:rsid w:val="2FAB5DE2"/>
    <w:rsid w:val="302E21B5"/>
    <w:rsid w:val="305A6195"/>
    <w:rsid w:val="305B17B0"/>
    <w:rsid w:val="306303CD"/>
    <w:rsid w:val="30866868"/>
    <w:rsid w:val="30C8281B"/>
    <w:rsid w:val="31696DA9"/>
    <w:rsid w:val="317D79FC"/>
    <w:rsid w:val="32A873AF"/>
    <w:rsid w:val="32B26B5D"/>
    <w:rsid w:val="33845793"/>
    <w:rsid w:val="342055EC"/>
    <w:rsid w:val="34804778"/>
    <w:rsid w:val="34F716AD"/>
    <w:rsid w:val="35B6799B"/>
    <w:rsid w:val="37281A43"/>
    <w:rsid w:val="37AC478E"/>
    <w:rsid w:val="37EE600B"/>
    <w:rsid w:val="3860429A"/>
    <w:rsid w:val="38C168E6"/>
    <w:rsid w:val="392B26B2"/>
    <w:rsid w:val="39920B72"/>
    <w:rsid w:val="3A097A83"/>
    <w:rsid w:val="3A48181E"/>
    <w:rsid w:val="3A742E52"/>
    <w:rsid w:val="3B3128FB"/>
    <w:rsid w:val="3B3C64BF"/>
    <w:rsid w:val="3C2B15F2"/>
    <w:rsid w:val="3C442678"/>
    <w:rsid w:val="3D8B4A97"/>
    <w:rsid w:val="3D981046"/>
    <w:rsid w:val="3D9A41AD"/>
    <w:rsid w:val="3E872D9B"/>
    <w:rsid w:val="3E906FCE"/>
    <w:rsid w:val="3EC6562C"/>
    <w:rsid w:val="3F076539"/>
    <w:rsid w:val="3F8C2496"/>
    <w:rsid w:val="3FA00C5D"/>
    <w:rsid w:val="3FB452AD"/>
    <w:rsid w:val="3FF121FB"/>
    <w:rsid w:val="406C4952"/>
    <w:rsid w:val="412E7761"/>
    <w:rsid w:val="41635F54"/>
    <w:rsid w:val="41E45B69"/>
    <w:rsid w:val="425D1820"/>
    <w:rsid w:val="42BE103C"/>
    <w:rsid w:val="430F2FE4"/>
    <w:rsid w:val="43160D40"/>
    <w:rsid w:val="436F75C6"/>
    <w:rsid w:val="43A35903"/>
    <w:rsid w:val="44335814"/>
    <w:rsid w:val="453443D6"/>
    <w:rsid w:val="45C14F22"/>
    <w:rsid w:val="45F664A7"/>
    <w:rsid w:val="45F86D6B"/>
    <w:rsid w:val="471578D7"/>
    <w:rsid w:val="472126A2"/>
    <w:rsid w:val="47EE5017"/>
    <w:rsid w:val="4880308A"/>
    <w:rsid w:val="49867BCD"/>
    <w:rsid w:val="4B2A350D"/>
    <w:rsid w:val="4B803222"/>
    <w:rsid w:val="4C192BE2"/>
    <w:rsid w:val="4C8E6EC9"/>
    <w:rsid w:val="4DD03D5B"/>
    <w:rsid w:val="4E7225A1"/>
    <w:rsid w:val="4F267789"/>
    <w:rsid w:val="4F6F178E"/>
    <w:rsid w:val="50556224"/>
    <w:rsid w:val="509A521F"/>
    <w:rsid w:val="50F41895"/>
    <w:rsid w:val="50F9006F"/>
    <w:rsid w:val="51FE083C"/>
    <w:rsid w:val="523377F5"/>
    <w:rsid w:val="525C167F"/>
    <w:rsid w:val="527275D9"/>
    <w:rsid w:val="52A94996"/>
    <w:rsid w:val="52CE30D9"/>
    <w:rsid w:val="52DD61F2"/>
    <w:rsid w:val="52F0169B"/>
    <w:rsid w:val="53052EA2"/>
    <w:rsid w:val="533E58A5"/>
    <w:rsid w:val="536540DC"/>
    <w:rsid w:val="53752E68"/>
    <w:rsid w:val="53E902FA"/>
    <w:rsid w:val="541A06F4"/>
    <w:rsid w:val="562E5570"/>
    <w:rsid w:val="56DB7B15"/>
    <w:rsid w:val="574857BB"/>
    <w:rsid w:val="5A4F303D"/>
    <w:rsid w:val="5AA773EA"/>
    <w:rsid w:val="5C1B16FE"/>
    <w:rsid w:val="5C30664F"/>
    <w:rsid w:val="5CE75550"/>
    <w:rsid w:val="5D266325"/>
    <w:rsid w:val="5D4E3540"/>
    <w:rsid w:val="5E196C48"/>
    <w:rsid w:val="5F03104B"/>
    <w:rsid w:val="5FBD4670"/>
    <w:rsid w:val="608F0A81"/>
    <w:rsid w:val="60970BCF"/>
    <w:rsid w:val="615771AC"/>
    <w:rsid w:val="61675235"/>
    <w:rsid w:val="61D036EF"/>
    <w:rsid w:val="641C0D32"/>
    <w:rsid w:val="64C41C7D"/>
    <w:rsid w:val="652D6734"/>
    <w:rsid w:val="6746562A"/>
    <w:rsid w:val="67EA64BB"/>
    <w:rsid w:val="6807636D"/>
    <w:rsid w:val="680E22F5"/>
    <w:rsid w:val="68364B10"/>
    <w:rsid w:val="688F677F"/>
    <w:rsid w:val="69834D0D"/>
    <w:rsid w:val="69D202E6"/>
    <w:rsid w:val="6C4A2A67"/>
    <w:rsid w:val="6C616BC7"/>
    <w:rsid w:val="6C9C67A2"/>
    <w:rsid w:val="6D083469"/>
    <w:rsid w:val="6D1554A9"/>
    <w:rsid w:val="6D611504"/>
    <w:rsid w:val="6F2E778E"/>
    <w:rsid w:val="6FF37900"/>
    <w:rsid w:val="70261E11"/>
    <w:rsid w:val="70405993"/>
    <w:rsid w:val="705A1129"/>
    <w:rsid w:val="70A6339B"/>
    <w:rsid w:val="7145325B"/>
    <w:rsid w:val="71D3552A"/>
    <w:rsid w:val="7254111C"/>
    <w:rsid w:val="725D601F"/>
    <w:rsid w:val="72FB328E"/>
    <w:rsid w:val="73052F4F"/>
    <w:rsid w:val="73BD5054"/>
    <w:rsid w:val="743A070F"/>
    <w:rsid w:val="75BE57A1"/>
    <w:rsid w:val="75F16E14"/>
    <w:rsid w:val="763F5D4F"/>
    <w:rsid w:val="768D51F8"/>
    <w:rsid w:val="76BB17C9"/>
    <w:rsid w:val="76CB2204"/>
    <w:rsid w:val="76D37F3C"/>
    <w:rsid w:val="771F7AC3"/>
    <w:rsid w:val="77A27EE9"/>
    <w:rsid w:val="7A8F34F5"/>
    <w:rsid w:val="7B1371B1"/>
    <w:rsid w:val="7CBC31E5"/>
    <w:rsid w:val="7CBF59FA"/>
    <w:rsid w:val="7D5B42AD"/>
    <w:rsid w:val="7D744BD0"/>
    <w:rsid w:val="7DAB700C"/>
    <w:rsid w:val="7DE75600"/>
    <w:rsid w:val="7E0D24AB"/>
    <w:rsid w:val="7E2668AB"/>
    <w:rsid w:val="7E3B1812"/>
    <w:rsid w:val="7E9F7536"/>
    <w:rsid w:val="7EF0214C"/>
    <w:rsid w:val="7F2472A5"/>
    <w:rsid w:val="7F3251DB"/>
    <w:rsid w:val="7F826D5D"/>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autoRedefine/>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autoRedefine/>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autoRedefine/>
    <w:semiHidden/>
    <w:unhideWhenUsed/>
    <w:qFormat/>
    <w:uiPriority w:val="1"/>
  </w:style>
  <w:style w:type="table" w:default="1" w:styleId="24">
    <w:name w:val="Normal Table"/>
    <w:autoRedefine/>
    <w:semiHidden/>
    <w:unhideWhenUsed/>
    <w:qFormat/>
    <w:uiPriority w:val="99"/>
    <w:tblPr>
      <w:tblCellMar>
        <w:top w:w="0" w:type="dxa"/>
        <w:left w:w="108" w:type="dxa"/>
        <w:bottom w:w="0" w:type="dxa"/>
        <w:right w:w="108" w:type="dxa"/>
      </w:tblCellMar>
    </w:tblPr>
  </w:style>
  <w:style w:type="paragraph" w:customStyle="1" w:styleId="2">
    <w:name w:val="HtmlPre"/>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link w:val="30"/>
    <w:autoRedefine/>
    <w:qFormat/>
    <w:uiPriority w:val="0"/>
    <w:pPr>
      <w:ind w:firstLine="420"/>
    </w:pPr>
  </w:style>
  <w:style w:type="paragraph" w:styleId="8">
    <w:name w:val="annotation text"/>
    <w:basedOn w:val="1"/>
    <w:autoRedefine/>
    <w:qFormat/>
    <w:uiPriority w:val="0"/>
    <w:pPr>
      <w:jc w:val="left"/>
    </w:pPr>
  </w:style>
  <w:style w:type="paragraph" w:styleId="9">
    <w:name w:val="Body Text 3"/>
    <w:basedOn w:val="1"/>
    <w:autoRedefine/>
    <w:qFormat/>
    <w:uiPriority w:val="0"/>
  </w:style>
  <w:style w:type="paragraph" w:styleId="10">
    <w:name w:val="Body Text"/>
    <w:basedOn w:val="1"/>
    <w:autoRedefine/>
    <w:qFormat/>
    <w:uiPriority w:val="0"/>
    <w:rPr>
      <w:szCs w:val="24"/>
    </w:rPr>
  </w:style>
  <w:style w:type="paragraph" w:styleId="11">
    <w:name w:val="Body Text Indent"/>
    <w:basedOn w:val="1"/>
    <w:autoRedefine/>
    <w:qFormat/>
    <w:uiPriority w:val="0"/>
    <w:pPr>
      <w:ind w:firstLine="570"/>
    </w:pPr>
    <w:rPr>
      <w:rFonts w:ascii="Arial" w:hAnsi="Arial"/>
      <w:sz w:val="28"/>
    </w:rPr>
  </w:style>
  <w:style w:type="paragraph" w:styleId="12">
    <w:name w:val="Plain Text"/>
    <w:basedOn w:val="1"/>
    <w:autoRedefine/>
    <w:qFormat/>
    <w:uiPriority w:val="0"/>
    <w:rPr>
      <w:rFonts w:ascii="宋体" w:hAnsi="Courier New"/>
      <w:sz w:val="21"/>
    </w:rPr>
  </w:style>
  <w:style w:type="paragraph" w:styleId="13">
    <w:name w:val="Date"/>
    <w:basedOn w:val="1"/>
    <w:next w:val="1"/>
    <w:autoRedefine/>
    <w:qFormat/>
    <w:uiPriority w:val="0"/>
    <w:rPr>
      <w:sz w:val="28"/>
    </w:rPr>
  </w:style>
  <w:style w:type="paragraph" w:styleId="14">
    <w:name w:val="Body Text Indent 2"/>
    <w:basedOn w:val="1"/>
    <w:autoRedefine/>
    <w:qFormat/>
    <w:uiPriority w:val="0"/>
    <w:pPr>
      <w:ind w:firstLine="570"/>
    </w:pPr>
    <w:rPr>
      <w:sz w:val="28"/>
    </w:rPr>
  </w:style>
  <w:style w:type="paragraph" w:styleId="15">
    <w:name w:val="Balloon Text"/>
    <w:basedOn w:val="1"/>
    <w:autoRedefine/>
    <w:qFormat/>
    <w:uiPriority w:val="0"/>
    <w:rPr>
      <w:sz w:val="18"/>
      <w:szCs w:val="18"/>
    </w:rPr>
  </w:style>
  <w:style w:type="paragraph" w:styleId="16">
    <w:name w:val="footer"/>
    <w:basedOn w:val="1"/>
    <w:link w:val="31"/>
    <w:autoRedefine/>
    <w:qFormat/>
    <w:uiPriority w:val="0"/>
    <w:pPr>
      <w:tabs>
        <w:tab w:val="center" w:pos="4153"/>
        <w:tab w:val="right" w:pos="8306"/>
      </w:tabs>
      <w:snapToGrid w:val="0"/>
      <w:jc w:val="left"/>
    </w:pPr>
    <w:rPr>
      <w:sz w:val="18"/>
    </w:rPr>
  </w:style>
  <w:style w:type="paragraph" w:styleId="17">
    <w:name w:val="header"/>
    <w:basedOn w:val="1"/>
    <w:link w:val="32"/>
    <w:autoRedefine/>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autoRedefine/>
    <w:semiHidden/>
    <w:qFormat/>
    <w:uiPriority w:val="0"/>
  </w:style>
  <w:style w:type="paragraph" w:styleId="19">
    <w:name w:val="footnote text"/>
    <w:basedOn w:val="1"/>
    <w:link w:val="33"/>
    <w:autoRedefine/>
    <w:qFormat/>
    <w:uiPriority w:val="0"/>
    <w:pPr>
      <w:snapToGrid w:val="0"/>
      <w:jc w:val="left"/>
    </w:pPr>
    <w:rPr>
      <w:sz w:val="18"/>
      <w:szCs w:val="18"/>
    </w:rPr>
  </w:style>
  <w:style w:type="paragraph" w:styleId="20">
    <w:name w:val="Body Text Indent 3"/>
    <w:basedOn w:val="1"/>
    <w:autoRedefine/>
    <w:qFormat/>
    <w:uiPriority w:val="0"/>
    <w:pPr>
      <w:ind w:firstLine="420"/>
    </w:pPr>
    <w:rPr>
      <w:sz w:val="28"/>
    </w:rPr>
  </w:style>
  <w:style w:type="paragraph" w:styleId="21">
    <w:name w:val="toc 2"/>
    <w:basedOn w:val="1"/>
    <w:next w:val="1"/>
    <w:autoRedefine/>
    <w:semiHidden/>
    <w:qFormat/>
    <w:uiPriority w:val="0"/>
    <w:pPr>
      <w:ind w:left="420" w:leftChars="200"/>
    </w:pPr>
  </w:style>
  <w:style w:type="paragraph" w:styleId="22">
    <w:name w:val="Body Text 2"/>
    <w:basedOn w:val="1"/>
    <w:autoRedefine/>
    <w:qFormat/>
    <w:uiPriority w:val="0"/>
    <w:pPr>
      <w:jc w:val="center"/>
    </w:pPr>
    <w:rPr>
      <w:sz w:val="18"/>
    </w:rPr>
  </w:style>
  <w:style w:type="paragraph" w:styleId="23">
    <w:name w:val="Title"/>
    <w:basedOn w:val="1"/>
    <w:autoRedefine/>
    <w:qFormat/>
    <w:uiPriority w:val="0"/>
    <w:pPr>
      <w:spacing w:before="240" w:after="60"/>
      <w:jc w:val="center"/>
      <w:outlineLvl w:val="0"/>
    </w:pPr>
    <w:rPr>
      <w:rFonts w:ascii="Arial" w:hAnsi="Arial"/>
      <w:b/>
      <w:sz w:val="32"/>
    </w:rPr>
  </w:style>
  <w:style w:type="character" w:styleId="26">
    <w:name w:val="page number"/>
    <w:basedOn w:val="25"/>
    <w:autoRedefine/>
    <w:qFormat/>
    <w:uiPriority w:val="0"/>
  </w:style>
  <w:style w:type="character" w:styleId="27">
    <w:name w:val="FollowedHyperlink"/>
    <w:autoRedefine/>
    <w:qFormat/>
    <w:uiPriority w:val="99"/>
    <w:rPr>
      <w:color w:val="800080"/>
      <w:u w:val="single"/>
    </w:rPr>
  </w:style>
  <w:style w:type="character" w:styleId="28">
    <w:name w:val="Emphasis"/>
    <w:autoRedefine/>
    <w:qFormat/>
    <w:uiPriority w:val="20"/>
    <w:rPr>
      <w:i/>
      <w:iCs/>
    </w:rPr>
  </w:style>
  <w:style w:type="character" w:styleId="29">
    <w:name w:val="Hyperlink"/>
    <w:autoRedefine/>
    <w:qFormat/>
    <w:uiPriority w:val="99"/>
    <w:rPr>
      <w:color w:val="0000FF"/>
      <w:u w:val="single"/>
    </w:rPr>
  </w:style>
  <w:style w:type="character" w:customStyle="1" w:styleId="30">
    <w:name w:val="正文缩进 字符"/>
    <w:link w:val="5"/>
    <w:autoRedefine/>
    <w:qFormat/>
    <w:uiPriority w:val="0"/>
    <w:rPr>
      <w:kern w:val="2"/>
      <w:sz w:val="24"/>
    </w:rPr>
  </w:style>
  <w:style w:type="character" w:customStyle="1" w:styleId="31">
    <w:name w:val="页脚 字符"/>
    <w:link w:val="16"/>
    <w:autoRedefine/>
    <w:semiHidden/>
    <w:qFormat/>
    <w:locked/>
    <w:uiPriority w:val="0"/>
    <w:rPr>
      <w:rFonts w:eastAsia="宋体"/>
      <w:kern w:val="2"/>
      <w:sz w:val="18"/>
      <w:lang w:val="en-US" w:eastAsia="zh-CN" w:bidi="ar-SA"/>
    </w:rPr>
  </w:style>
  <w:style w:type="character" w:customStyle="1" w:styleId="32">
    <w:name w:val="页眉 字符"/>
    <w:link w:val="17"/>
    <w:autoRedefine/>
    <w:semiHidden/>
    <w:qFormat/>
    <w:locked/>
    <w:uiPriority w:val="0"/>
    <w:rPr>
      <w:rFonts w:eastAsia="宋体"/>
      <w:kern w:val="2"/>
      <w:sz w:val="18"/>
      <w:lang w:val="en-US" w:eastAsia="zh-CN" w:bidi="ar-SA"/>
    </w:rPr>
  </w:style>
  <w:style w:type="character" w:customStyle="1" w:styleId="33">
    <w:name w:val="脚注文本 字符"/>
    <w:link w:val="19"/>
    <w:autoRedefine/>
    <w:qFormat/>
    <w:locked/>
    <w:uiPriority w:val="0"/>
    <w:rPr>
      <w:rFonts w:eastAsia="宋体"/>
      <w:kern w:val="2"/>
      <w:sz w:val="18"/>
      <w:szCs w:val="18"/>
      <w:lang w:val="en-US" w:eastAsia="zh-CN" w:bidi="ar-SA"/>
    </w:rPr>
  </w:style>
  <w:style w:type="character" w:customStyle="1" w:styleId="34">
    <w:name w:val="NormalCharacter"/>
    <w:autoRedefine/>
    <w:semiHidden/>
    <w:qFormat/>
    <w:uiPriority w:val="0"/>
    <w:rPr>
      <w:kern w:val="2"/>
      <w:sz w:val="24"/>
      <w:lang w:val="en-US" w:eastAsia="zh-CN" w:bidi="ar-SA"/>
    </w:rPr>
  </w:style>
  <w:style w:type="paragraph" w:customStyle="1" w:styleId="35">
    <w:name w:val="目录"/>
    <w:basedOn w:val="1"/>
    <w:autoRedefine/>
    <w:qFormat/>
    <w:uiPriority w:val="0"/>
    <w:pPr>
      <w:widowControl/>
      <w:jc w:val="center"/>
    </w:pPr>
    <w:rPr>
      <w:rFonts w:ascii="宋体"/>
      <w:b/>
      <w:kern w:val="0"/>
      <w:sz w:val="36"/>
    </w:rPr>
  </w:style>
  <w:style w:type="paragraph" w:customStyle="1" w:styleId="36">
    <w:name w:val="正文+首2"/>
    <w:basedOn w:val="1"/>
    <w:autoRedefine/>
    <w:qFormat/>
    <w:uiPriority w:val="0"/>
    <w:pPr>
      <w:tabs>
        <w:tab w:val="left" w:pos="732"/>
      </w:tabs>
      <w:snapToGrid w:val="0"/>
      <w:spacing w:line="300" w:lineRule="auto"/>
      <w:ind w:firstLine="171" w:firstLineChars="81"/>
      <w:outlineLvl w:val="8"/>
    </w:pPr>
    <w:rPr>
      <w:rFonts w:ascii="宋体" w:hAnsi="宋体"/>
      <w:b/>
      <w:color w:val="000000"/>
      <w:sz w:val="21"/>
    </w:rPr>
  </w:style>
  <w:style w:type="table" w:customStyle="1" w:styleId="37">
    <w:name w:val="Table Normal"/>
    <w:autoRedefine/>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38">
    <w:name w:val="Table Paragraph"/>
    <w:basedOn w:val="1"/>
    <w:autoRedefine/>
    <w:qFormat/>
    <w:uiPriority w:val="1"/>
    <w:pPr>
      <w:jc w:val="left"/>
    </w:pPr>
    <w:rPr>
      <w:rFonts w:ascii="Calibri" w:hAnsi="Calibri"/>
      <w:kern w:val="0"/>
      <w:sz w:val="22"/>
      <w:szCs w:val="22"/>
      <w:lang w:eastAsia="en-US"/>
    </w:rPr>
  </w:style>
  <w:style w:type="character" w:customStyle="1" w:styleId="39">
    <w:name w:val="text"/>
    <w:autoRedefine/>
    <w:qFormat/>
    <w:uiPriority w:val="0"/>
  </w:style>
  <w:style w:type="paragraph" w:customStyle="1" w:styleId="40">
    <w:name w:val="NormalIndent"/>
    <w:basedOn w:val="1"/>
    <w:autoRedefine/>
    <w:qFormat/>
    <w:uiPriority w:val="0"/>
    <w:pPr>
      <w:ind w:firstLine="420"/>
      <w:textAlignment w:val="baseline"/>
    </w:pPr>
    <w:rPr>
      <w:sz w:val="21"/>
    </w:rPr>
  </w:style>
  <w:style w:type="paragraph" w:customStyle="1" w:styleId="41">
    <w:name w:val="BodyText1I2"/>
    <w:basedOn w:val="1"/>
    <w:next w:val="1"/>
    <w:autoRedefine/>
    <w:qFormat/>
    <w:uiPriority w:val="0"/>
    <w:pPr>
      <w:snapToGrid w:val="0"/>
      <w:spacing w:after="120"/>
      <w:ind w:left="420" w:leftChars="200" w:firstLine="420" w:firstLineChars="200"/>
      <w:textAlignment w:val="baseline"/>
    </w:pPr>
    <w:rPr>
      <w:bCs/>
      <w:color w:val="000000"/>
      <w:sz w:val="21"/>
      <w:szCs w:val="28"/>
    </w:rPr>
  </w:style>
  <w:style w:type="paragraph" w:styleId="42">
    <w:name w:val="List Paragraph"/>
    <w:basedOn w:val="1"/>
    <w:autoRedefine/>
    <w:qFormat/>
    <w:uiPriority w:val="99"/>
    <w:pPr>
      <w:ind w:firstLine="420" w:firstLineChars="200"/>
    </w:pPr>
  </w:style>
  <w:style w:type="character" w:customStyle="1" w:styleId="43">
    <w:name w:val="font51"/>
    <w:basedOn w:val="25"/>
    <w:autoRedefine/>
    <w:qFormat/>
    <w:uiPriority w:val="0"/>
    <w:rPr>
      <w:rFonts w:hint="eastAsia" w:ascii="宋体" w:hAnsi="宋体" w:eastAsia="宋体"/>
      <w:color w:val="000000"/>
      <w:sz w:val="16"/>
      <w:szCs w:val="16"/>
      <w:u w:val="none"/>
      <w:vertAlign w:val="superscript"/>
    </w:rPr>
  </w:style>
  <w:style w:type="character" w:customStyle="1" w:styleId="44">
    <w:name w:val="font11"/>
    <w:basedOn w:val="25"/>
    <w:autoRedefine/>
    <w:qFormat/>
    <w:uiPriority w:val="0"/>
    <w:rPr>
      <w:rFonts w:hint="eastAsia" w:ascii="宋体" w:hAnsi="宋体" w:eastAsia="宋体" w:cs="宋体"/>
      <w:color w:val="000000"/>
      <w:sz w:val="18"/>
      <w:szCs w:val="18"/>
      <w:u w:val="none"/>
    </w:rPr>
  </w:style>
  <w:style w:type="character" w:customStyle="1" w:styleId="45">
    <w:name w:val="font41"/>
    <w:basedOn w:val="25"/>
    <w:autoRedefine/>
    <w:qFormat/>
    <w:uiPriority w:val="0"/>
    <w:rPr>
      <w:rFonts w:hint="eastAsia" w:ascii="宋体" w:hAnsi="宋体" w:eastAsia="宋体" w:cs="宋体"/>
      <w:color w:val="000000"/>
      <w:sz w:val="18"/>
      <w:szCs w:val="18"/>
      <w:u w:val="none"/>
      <w:vertAlign w:val="subscript"/>
    </w:rPr>
  </w:style>
  <w:style w:type="character" w:customStyle="1" w:styleId="46">
    <w:name w:val="font21"/>
    <w:basedOn w:val="25"/>
    <w:autoRedefine/>
    <w:qFormat/>
    <w:uiPriority w:val="0"/>
    <w:rPr>
      <w:rFonts w:hint="eastAsia" w:ascii="仿宋" w:hAnsi="仿宋" w:eastAsia="仿宋" w:cs="仿宋"/>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6FBE76-B3CA-4E53-8DAF-C2289F765E17}">
  <ds:schemaRefs/>
</ds:datastoreItem>
</file>

<file path=docProps/app.xml><?xml version="1.0" encoding="utf-8"?>
<Properties xmlns="http://schemas.openxmlformats.org/officeDocument/2006/extended-properties" xmlns:vt="http://schemas.openxmlformats.org/officeDocument/2006/docPropsVTypes">
  <Template>Normal.dotm</Template>
  <Company>b</Company>
  <Pages>8</Pages>
  <Words>9656</Words>
  <Characters>10332</Characters>
  <Lines>645</Lines>
  <Paragraphs>425</Paragraphs>
  <TotalTime>0</TotalTime>
  <ScaleCrop>false</ScaleCrop>
  <LinksUpToDate>false</LinksUpToDate>
  <CharactersWithSpaces>19563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2023-02-16T03:18:00Z</dcterms:created>
  <dc:creator>a</dc:creator>
  <cp:lastModifiedBy>付霞</cp:lastModifiedBy>
  <cp:lastPrinted>2024-05-15T08:40:00Z</cp:lastPrinted>
  <dcterms:modified xsi:type="dcterms:W3CDTF">2024-05-15T09:10:11Z</dcterms:modified>
  <dc:title>总  目  录</dc:title>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FC20872857794D7C88CB50862E12D5A9</vt:lpwstr>
  </property>
</Properties>
</file>