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36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52"/>
          <w:lang w:val="en-US" w:eastAsia="zh-CN"/>
        </w:rPr>
        <w:t>测径仪技术要求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一、基本技术参数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轧材规格：φ10-40mm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可测轧件速度（m/s）：不限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轧制温度：≤1050℃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安装位置：预精轧后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测量精度（mm）：圆钢≤±</w:t>
      </w:r>
      <w:bookmarkStart w:id="0" w:name="_GoBack"/>
      <w:bookmarkEnd w:id="0"/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0.02，带肋钢筋≤±0.06；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二、相关技术要求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要求整体镜头无拼接，更换轧制规格不需要调整中心高，实现自动调整轧制规格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要求利用导槽自然产生的间隙测量，无需过钢导管；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要求自带冷却除尘系统，无需轧钢厂提供冷却水和压缩空气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要求测量车设有擦拭窗口，维护便捷，擦拭方便，维护周期达30天以上；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要求有远传及监控功能，便于远距离读取数据及监测，可根据现场使用要求定制软件界面与功能；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6、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要求具备参数设置、数据记录、实时圆图、历史数据可查询一年以上功能；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7、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要求显示每根钢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从头部至尾部的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测量曲线图，测量数据统计分析；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8、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要求有报警功能：数据超出阈值范围后、风压低于0.2Mpa时、温度超过65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℃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时，均有声光报警；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9、可自由设定产品尺寸报警界限；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10、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显示内容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LCD电脑显示器：可实时显示轧件外轮廓尺寸及截面图、缺陷分析实时曲线，可实时显示圆钢的截面积、最大值、最小值、平均值、不圆度；可实时显示螺纹钢的内径、纵肋、负偏差、截面积及理论测算的单重（米重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LED显示屏：现场显示测量数据圆钢的最大直径、最小直径、不圆度；螺纹钢的内径、纵肋、负偏差、截面积及理论测算的单重（米重）。LED显示屏要求为动态双色，测量数据正常时为绿色显示，超差后为红色显示，便于现场观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首钢长治钢铁有限公司轧钢厂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2023年12月29日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kNDhhMTYwZDhkNjc2OWFlYTY3YTM2NTZjZWFhNmMifQ=="/>
  </w:docVars>
  <w:rsids>
    <w:rsidRoot w:val="00000000"/>
    <w:rsid w:val="6C940829"/>
    <w:rsid w:val="6EAE2A92"/>
    <w:rsid w:val="70EB358B"/>
    <w:rsid w:val="72015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2023-12-08T06:31:00Z</dcterms:created>
  <dc:creator>Administrator</dc:creator>
  <cp:lastModifiedBy>云海</cp:lastModifiedBy>
  <dcterms:modified xsi:type="dcterms:W3CDTF">2023-12-29T15:34:40Z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3531EF266E4F488CAE6A8AAD0F4BA19C_12</vt:lpwstr>
  </property>
</Properties>
</file>